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AFF9A" w14:textId="77777777" w:rsidR="009B6884" w:rsidRPr="009249B1" w:rsidRDefault="009B6884" w:rsidP="00AF1FFA">
      <w:pPr>
        <w:jc w:val="center"/>
        <w:rPr>
          <w:rFonts w:ascii="Arial" w:hAnsi="Arial" w:cs="Arial"/>
          <w:b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TLC: Talk, Listen, Change</w:t>
      </w:r>
    </w:p>
    <w:p w14:paraId="672A6659" w14:textId="77777777" w:rsidR="009B6884" w:rsidRPr="009249B1" w:rsidRDefault="009B6884" w:rsidP="00730238">
      <w:pPr>
        <w:jc w:val="center"/>
        <w:rPr>
          <w:rFonts w:ascii="Arial" w:hAnsi="Arial" w:cs="Arial"/>
          <w:sz w:val="22"/>
          <w:szCs w:val="22"/>
        </w:rPr>
      </w:pPr>
    </w:p>
    <w:p w14:paraId="44817F67" w14:textId="77777777" w:rsidR="00730238" w:rsidRPr="009249B1" w:rsidRDefault="009B6884" w:rsidP="00730238">
      <w:pPr>
        <w:jc w:val="center"/>
        <w:rPr>
          <w:rFonts w:ascii="Arial" w:hAnsi="Arial" w:cs="Arial"/>
          <w:b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Role Profile</w:t>
      </w:r>
    </w:p>
    <w:p w14:paraId="0A37501D" w14:textId="77777777" w:rsidR="00730238" w:rsidRPr="009249B1" w:rsidRDefault="00730238" w:rsidP="00A42926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730238" w:rsidRPr="009249B1" w:rsidRDefault="00730238" w:rsidP="00A42926">
      <w:pPr>
        <w:jc w:val="both"/>
        <w:rPr>
          <w:rFonts w:ascii="Arial" w:hAnsi="Arial" w:cs="Arial"/>
          <w:sz w:val="22"/>
          <w:szCs w:val="22"/>
        </w:rPr>
      </w:pPr>
    </w:p>
    <w:p w14:paraId="43647F90" w14:textId="2C182666" w:rsidR="00980EF6" w:rsidRPr="009249B1" w:rsidRDefault="00730238" w:rsidP="009B6884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Job Title:</w:t>
      </w:r>
      <w:r w:rsidRPr="009249B1">
        <w:rPr>
          <w:rFonts w:ascii="Arial" w:hAnsi="Arial" w:cs="Arial"/>
          <w:sz w:val="22"/>
          <w:szCs w:val="22"/>
        </w:rPr>
        <w:tab/>
      </w:r>
      <w:r w:rsidR="00D43666" w:rsidRPr="009249B1">
        <w:rPr>
          <w:rFonts w:ascii="Arial" w:hAnsi="Arial" w:cs="Arial"/>
          <w:sz w:val="22"/>
          <w:szCs w:val="22"/>
        </w:rPr>
        <w:t xml:space="preserve">Senior </w:t>
      </w:r>
      <w:r w:rsidR="00D9160D" w:rsidRPr="009249B1">
        <w:rPr>
          <w:rFonts w:ascii="Arial" w:hAnsi="Arial" w:cs="Arial"/>
          <w:sz w:val="22"/>
          <w:szCs w:val="22"/>
        </w:rPr>
        <w:t xml:space="preserve">Therapeutic </w:t>
      </w:r>
      <w:r w:rsidR="00D43666" w:rsidRPr="009249B1">
        <w:rPr>
          <w:rFonts w:ascii="Arial" w:hAnsi="Arial" w:cs="Arial"/>
          <w:sz w:val="22"/>
          <w:szCs w:val="22"/>
        </w:rPr>
        <w:t>W</w:t>
      </w:r>
      <w:r w:rsidR="00D9160D" w:rsidRPr="009249B1">
        <w:rPr>
          <w:rFonts w:ascii="Arial" w:hAnsi="Arial" w:cs="Arial"/>
          <w:sz w:val="22"/>
          <w:szCs w:val="22"/>
        </w:rPr>
        <w:t xml:space="preserve">ellbeing </w:t>
      </w:r>
      <w:r w:rsidR="00C22D12" w:rsidRPr="009249B1">
        <w:rPr>
          <w:rFonts w:ascii="Arial" w:hAnsi="Arial" w:cs="Arial"/>
          <w:sz w:val="22"/>
          <w:szCs w:val="22"/>
        </w:rPr>
        <w:t>S</w:t>
      </w:r>
      <w:r w:rsidR="00D9160D" w:rsidRPr="009249B1">
        <w:rPr>
          <w:rFonts w:ascii="Arial" w:hAnsi="Arial" w:cs="Arial"/>
          <w:sz w:val="22"/>
          <w:szCs w:val="22"/>
        </w:rPr>
        <w:t>ervices</w:t>
      </w:r>
      <w:r w:rsidR="00C22D12" w:rsidRPr="009249B1">
        <w:rPr>
          <w:rFonts w:ascii="Arial" w:hAnsi="Arial" w:cs="Arial"/>
          <w:sz w:val="22"/>
          <w:szCs w:val="22"/>
        </w:rPr>
        <w:t xml:space="preserve"> Manager</w:t>
      </w:r>
    </w:p>
    <w:p w14:paraId="02EB378F" w14:textId="77777777" w:rsidR="00A42926" w:rsidRPr="009249B1" w:rsidRDefault="00A42926" w:rsidP="00A42926">
      <w:pPr>
        <w:jc w:val="both"/>
        <w:rPr>
          <w:rFonts w:ascii="Arial" w:hAnsi="Arial" w:cs="Arial"/>
          <w:sz w:val="22"/>
          <w:szCs w:val="22"/>
        </w:rPr>
      </w:pPr>
    </w:p>
    <w:p w14:paraId="636DA315" w14:textId="01D188AD" w:rsidR="00D86B25" w:rsidRPr="009249B1" w:rsidRDefault="00D86B25" w:rsidP="008B360D">
      <w:pPr>
        <w:pStyle w:val="DefaultText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bCs/>
          <w:sz w:val="22"/>
          <w:szCs w:val="22"/>
        </w:rPr>
        <w:t>Salary</w:t>
      </w:r>
      <w:r w:rsidR="00A42926" w:rsidRPr="009249B1">
        <w:rPr>
          <w:rFonts w:ascii="Arial" w:hAnsi="Arial" w:cs="Arial"/>
          <w:b/>
          <w:bCs/>
          <w:sz w:val="22"/>
          <w:szCs w:val="22"/>
        </w:rPr>
        <w:t>:</w:t>
      </w:r>
      <w:r w:rsidRPr="009249B1">
        <w:rPr>
          <w:rFonts w:ascii="Arial" w:hAnsi="Arial" w:cs="Arial"/>
          <w:sz w:val="22"/>
          <w:szCs w:val="22"/>
        </w:rPr>
        <w:tab/>
      </w:r>
      <w:r w:rsidRPr="009249B1">
        <w:rPr>
          <w:rFonts w:ascii="Arial" w:hAnsi="Arial" w:cs="Arial"/>
          <w:sz w:val="22"/>
          <w:szCs w:val="22"/>
        </w:rPr>
        <w:tab/>
      </w:r>
      <w:r w:rsidR="00641FDE" w:rsidRPr="009249B1">
        <w:rPr>
          <w:rFonts w:ascii="Arial" w:hAnsi="Arial" w:cs="Arial"/>
          <w:sz w:val="22"/>
          <w:szCs w:val="22"/>
        </w:rPr>
        <w:t xml:space="preserve">Grade </w:t>
      </w:r>
      <w:r w:rsidR="5FDE71A3" w:rsidRPr="009249B1">
        <w:rPr>
          <w:rFonts w:ascii="Arial" w:hAnsi="Arial" w:cs="Arial"/>
          <w:sz w:val="22"/>
          <w:szCs w:val="22"/>
        </w:rPr>
        <w:t xml:space="preserve">6: </w:t>
      </w:r>
      <w:r w:rsidR="009850F1" w:rsidRPr="009249B1">
        <w:rPr>
          <w:rFonts w:ascii="Arial" w:hAnsi="Arial" w:cs="Arial"/>
          <w:color w:val="000000"/>
          <w:sz w:val="22"/>
          <w:szCs w:val="22"/>
        </w:rPr>
        <w:t>£40,504</w:t>
      </w:r>
      <w:r w:rsidR="5FDE71A3" w:rsidRPr="009249B1">
        <w:rPr>
          <w:rFonts w:ascii="Arial" w:hAnsi="Arial" w:cs="Arial"/>
          <w:sz w:val="22"/>
          <w:szCs w:val="22"/>
        </w:rPr>
        <w:t xml:space="preserve"> per </w:t>
      </w:r>
      <w:r w:rsidR="00F06D48" w:rsidRPr="009249B1">
        <w:rPr>
          <w:rFonts w:ascii="Arial" w:hAnsi="Arial" w:cs="Arial"/>
          <w:sz w:val="22"/>
          <w:szCs w:val="22"/>
        </w:rPr>
        <w:t>annum</w:t>
      </w:r>
      <w:r w:rsidR="00F06D48">
        <w:rPr>
          <w:rFonts w:ascii="Arial" w:hAnsi="Arial" w:cs="Arial"/>
          <w:sz w:val="22"/>
          <w:szCs w:val="22"/>
        </w:rPr>
        <w:t xml:space="preserve"> </w:t>
      </w:r>
      <w:r w:rsidR="00F57374">
        <w:rPr>
          <w:rFonts w:ascii="Arial" w:hAnsi="Arial" w:cs="Arial"/>
          <w:sz w:val="22"/>
          <w:szCs w:val="22"/>
        </w:rPr>
        <w:t>FTE based on 37 hours per week</w:t>
      </w:r>
    </w:p>
    <w:p w14:paraId="6A05A809" w14:textId="77777777" w:rsidR="00A6785C" w:rsidRPr="009249B1" w:rsidRDefault="00A6785C" w:rsidP="00A42926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C28CC2C" w14:textId="502F32D6" w:rsidR="00A6785C" w:rsidRPr="009249B1" w:rsidRDefault="00A6785C" w:rsidP="00C70E01">
      <w:pPr>
        <w:ind w:left="2160" w:hanging="2160"/>
        <w:jc w:val="both"/>
        <w:rPr>
          <w:rFonts w:ascii="Arial" w:hAnsi="Arial" w:cs="Arial"/>
          <w:spacing w:val="-3"/>
          <w:sz w:val="22"/>
          <w:szCs w:val="22"/>
        </w:rPr>
      </w:pPr>
      <w:r w:rsidRPr="009249B1">
        <w:rPr>
          <w:rFonts w:ascii="Arial" w:hAnsi="Arial" w:cs="Arial"/>
          <w:b/>
          <w:spacing w:val="-3"/>
          <w:sz w:val="22"/>
          <w:szCs w:val="22"/>
        </w:rPr>
        <w:t>Hours:</w:t>
      </w:r>
      <w:r w:rsidRPr="009249B1">
        <w:rPr>
          <w:rFonts w:ascii="Arial" w:hAnsi="Arial" w:cs="Arial"/>
          <w:spacing w:val="-3"/>
          <w:sz w:val="22"/>
          <w:szCs w:val="22"/>
        </w:rPr>
        <w:t xml:space="preserve"> </w:t>
      </w:r>
      <w:r w:rsidRPr="009249B1">
        <w:rPr>
          <w:rFonts w:ascii="Arial" w:hAnsi="Arial" w:cs="Arial"/>
          <w:spacing w:val="-3"/>
          <w:sz w:val="22"/>
          <w:szCs w:val="22"/>
        </w:rPr>
        <w:tab/>
      </w:r>
      <w:r w:rsidR="004D6C7B" w:rsidRPr="009249B1">
        <w:rPr>
          <w:rFonts w:ascii="Arial" w:hAnsi="Arial" w:cs="Arial"/>
          <w:spacing w:val="-3"/>
          <w:sz w:val="22"/>
          <w:szCs w:val="22"/>
        </w:rPr>
        <w:t>Part</w:t>
      </w:r>
      <w:r w:rsidR="00C82A51" w:rsidRPr="009249B1">
        <w:rPr>
          <w:rFonts w:ascii="Arial" w:hAnsi="Arial" w:cs="Arial"/>
          <w:spacing w:val="-3"/>
          <w:sz w:val="22"/>
          <w:szCs w:val="22"/>
        </w:rPr>
        <w:t xml:space="preserve"> time - </w:t>
      </w:r>
      <w:r w:rsidR="00FC3575" w:rsidRPr="009249B1">
        <w:rPr>
          <w:rFonts w:ascii="Arial" w:hAnsi="Arial" w:cs="Arial"/>
          <w:spacing w:val="-3"/>
          <w:sz w:val="22"/>
          <w:szCs w:val="22"/>
        </w:rPr>
        <w:t>21</w:t>
      </w:r>
      <w:r w:rsidR="00C70E01" w:rsidRPr="009249B1">
        <w:rPr>
          <w:rFonts w:ascii="Arial" w:hAnsi="Arial" w:cs="Arial"/>
          <w:spacing w:val="-3"/>
          <w:sz w:val="22"/>
          <w:szCs w:val="22"/>
        </w:rPr>
        <w:t xml:space="preserve"> hours per week </w:t>
      </w:r>
    </w:p>
    <w:p w14:paraId="5A39BBE3" w14:textId="77777777" w:rsidR="00A6785C" w:rsidRPr="009249B1" w:rsidRDefault="00A6785C" w:rsidP="00A42926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7DF1327" w14:textId="5E751177" w:rsidR="00ED3C79" w:rsidRPr="009249B1" w:rsidRDefault="00A6785C" w:rsidP="00F04F09">
      <w:pPr>
        <w:ind w:left="2160" w:hanging="2160"/>
        <w:jc w:val="both"/>
        <w:rPr>
          <w:rFonts w:ascii="Arial" w:eastAsia="Calibri" w:hAnsi="Arial" w:cs="Arial"/>
          <w:sz w:val="22"/>
          <w:szCs w:val="22"/>
        </w:rPr>
      </w:pPr>
      <w:r w:rsidRPr="009249B1">
        <w:rPr>
          <w:rFonts w:ascii="Arial" w:hAnsi="Arial" w:cs="Arial"/>
          <w:b/>
          <w:spacing w:val="-3"/>
          <w:sz w:val="22"/>
          <w:szCs w:val="22"/>
        </w:rPr>
        <w:t>Location</w:t>
      </w:r>
      <w:r w:rsidRPr="009249B1">
        <w:rPr>
          <w:rFonts w:ascii="Arial" w:hAnsi="Arial" w:cs="Arial"/>
          <w:spacing w:val="-3"/>
          <w:sz w:val="22"/>
          <w:szCs w:val="22"/>
        </w:rPr>
        <w:t xml:space="preserve">: </w:t>
      </w:r>
      <w:r w:rsidRPr="009249B1">
        <w:rPr>
          <w:rFonts w:ascii="Arial" w:hAnsi="Arial" w:cs="Arial"/>
          <w:spacing w:val="-3"/>
          <w:sz w:val="22"/>
          <w:szCs w:val="22"/>
        </w:rPr>
        <w:tab/>
      </w:r>
      <w:r w:rsidR="00F04F09" w:rsidRPr="009249B1">
        <w:rPr>
          <w:rFonts w:ascii="Arial" w:eastAsia="Calibri" w:hAnsi="Arial" w:cs="Arial"/>
          <w:sz w:val="22"/>
          <w:szCs w:val="22"/>
        </w:rPr>
        <w:t>We value the importance of flexible working. Our services are a hybrid of virtual and in person delivery. This role can be home based or in our</w:t>
      </w:r>
      <w:r w:rsidR="009C185D" w:rsidRPr="009249B1">
        <w:rPr>
          <w:rFonts w:ascii="Arial" w:eastAsia="Calibri" w:hAnsi="Arial" w:cs="Arial"/>
          <w:sz w:val="22"/>
          <w:szCs w:val="22"/>
        </w:rPr>
        <w:t xml:space="preserve"> TLC</w:t>
      </w:r>
      <w:r w:rsidR="00F04F09" w:rsidRPr="009249B1">
        <w:rPr>
          <w:rFonts w:ascii="Arial" w:eastAsia="Calibri" w:hAnsi="Arial" w:cs="Arial"/>
          <w:sz w:val="22"/>
          <w:szCs w:val="22"/>
        </w:rPr>
        <w:t xml:space="preserve"> office</w:t>
      </w:r>
      <w:r w:rsidR="009C185D" w:rsidRPr="009249B1">
        <w:rPr>
          <w:rFonts w:ascii="Arial" w:eastAsia="Calibri" w:hAnsi="Arial" w:cs="Arial"/>
          <w:sz w:val="22"/>
          <w:szCs w:val="22"/>
        </w:rPr>
        <w:t>s</w:t>
      </w:r>
      <w:r w:rsidR="001B5981" w:rsidRPr="009249B1">
        <w:rPr>
          <w:rFonts w:ascii="Arial" w:eastAsia="Calibri" w:hAnsi="Arial" w:cs="Arial"/>
          <w:sz w:val="22"/>
          <w:szCs w:val="22"/>
        </w:rPr>
        <w:t xml:space="preserve"> (North &amp; South Regions). </w:t>
      </w:r>
      <w:r w:rsidR="00F04F09" w:rsidRPr="009249B1">
        <w:rPr>
          <w:rFonts w:ascii="Arial" w:eastAsia="Calibri" w:hAnsi="Arial" w:cs="Arial"/>
          <w:sz w:val="22"/>
          <w:szCs w:val="22"/>
        </w:rPr>
        <w:t xml:space="preserve"> </w:t>
      </w:r>
    </w:p>
    <w:p w14:paraId="4E29B02E" w14:textId="77777777" w:rsidR="00ED3C79" w:rsidRPr="009249B1" w:rsidRDefault="00ED3C79" w:rsidP="00F04F09">
      <w:pPr>
        <w:ind w:left="2160" w:hanging="2160"/>
        <w:jc w:val="both"/>
        <w:rPr>
          <w:rFonts w:ascii="Arial" w:eastAsia="Calibri" w:hAnsi="Arial" w:cs="Arial"/>
          <w:sz w:val="22"/>
          <w:szCs w:val="22"/>
        </w:rPr>
      </w:pPr>
    </w:p>
    <w:p w14:paraId="22BC45A9" w14:textId="033DD1E6" w:rsidR="00A6785C" w:rsidRPr="009249B1" w:rsidRDefault="00ED3C79" w:rsidP="00F04F09">
      <w:pPr>
        <w:ind w:left="2160" w:hanging="2160"/>
        <w:jc w:val="both"/>
        <w:rPr>
          <w:rFonts w:ascii="Arial" w:hAnsi="Arial" w:cs="Arial"/>
          <w:spacing w:val="-3"/>
          <w:sz w:val="22"/>
          <w:szCs w:val="22"/>
        </w:rPr>
      </w:pPr>
      <w:r w:rsidRPr="009249B1">
        <w:rPr>
          <w:rFonts w:ascii="Arial" w:eastAsia="Calibri" w:hAnsi="Arial" w:cs="Arial"/>
          <w:sz w:val="22"/>
          <w:szCs w:val="22"/>
        </w:rPr>
        <w:t xml:space="preserve">                                   </w:t>
      </w:r>
      <w:r w:rsidR="00F04F09" w:rsidRPr="009249B1">
        <w:rPr>
          <w:rFonts w:ascii="Arial" w:eastAsia="Calibri" w:hAnsi="Arial" w:cs="Arial"/>
          <w:sz w:val="22"/>
          <w:szCs w:val="22"/>
        </w:rPr>
        <w:t>If home based there will be a requirement to travel to the office</w:t>
      </w:r>
      <w:r w:rsidR="001874B3" w:rsidRPr="009249B1">
        <w:rPr>
          <w:rFonts w:ascii="Arial" w:eastAsia="Calibri" w:hAnsi="Arial" w:cs="Arial"/>
          <w:sz w:val="22"/>
          <w:szCs w:val="22"/>
        </w:rPr>
        <w:t>s</w:t>
      </w:r>
      <w:r w:rsidR="00F04F09" w:rsidRPr="009249B1">
        <w:rPr>
          <w:rFonts w:ascii="Arial" w:eastAsia="Calibri" w:hAnsi="Arial" w:cs="Arial"/>
          <w:sz w:val="22"/>
          <w:szCs w:val="22"/>
        </w:rPr>
        <w:t xml:space="preserve"> for training and meetings. We also value the importance of human connection so offer the flexibility to book working space in</w:t>
      </w:r>
      <w:r w:rsidR="001874B3" w:rsidRPr="009249B1">
        <w:rPr>
          <w:rFonts w:ascii="Arial" w:eastAsia="Calibri" w:hAnsi="Arial" w:cs="Arial"/>
          <w:sz w:val="22"/>
          <w:szCs w:val="22"/>
        </w:rPr>
        <w:t xml:space="preserve"> our offices</w:t>
      </w:r>
      <w:r w:rsidR="00F04F09" w:rsidRPr="009249B1">
        <w:rPr>
          <w:rFonts w:ascii="Arial" w:eastAsia="Calibri" w:hAnsi="Arial" w:cs="Arial"/>
          <w:sz w:val="22"/>
          <w:szCs w:val="22"/>
        </w:rPr>
        <w:t xml:space="preserve">. There will also be a requirement to travel </w:t>
      </w:r>
      <w:r w:rsidR="00667903" w:rsidRPr="009249B1">
        <w:rPr>
          <w:rFonts w:ascii="Arial" w:eastAsia="Calibri" w:hAnsi="Arial" w:cs="Arial"/>
          <w:sz w:val="22"/>
          <w:szCs w:val="22"/>
        </w:rPr>
        <w:t xml:space="preserve">Nationally </w:t>
      </w:r>
      <w:r w:rsidR="00603899" w:rsidRPr="009249B1">
        <w:rPr>
          <w:rFonts w:ascii="Arial" w:eastAsia="Calibri" w:hAnsi="Arial" w:cs="Arial"/>
          <w:sz w:val="22"/>
          <w:szCs w:val="22"/>
        </w:rPr>
        <w:t>across our service</w:t>
      </w:r>
      <w:r w:rsidR="00957609" w:rsidRPr="009249B1">
        <w:rPr>
          <w:rFonts w:ascii="Arial" w:eastAsia="Calibri" w:hAnsi="Arial" w:cs="Arial"/>
          <w:sz w:val="22"/>
          <w:szCs w:val="22"/>
        </w:rPr>
        <w:t xml:space="preserve">s. </w:t>
      </w:r>
    </w:p>
    <w:p w14:paraId="41C8F396" w14:textId="77777777" w:rsidR="00AF319F" w:rsidRPr="009249B1" w:rsidRDefault="00AF319F" w:rsidP="00A42926">
      <w:pPr>
        <w:jc w:val="both"/>
        <w:rPr>
          <w:rFonts w:ascii="Arial" w:hAnsi="Arial" w:cs="Arial"/>
          <w:sz w:val="22"/>
          <w:szCs w:val="22"/>
        </w:rPr>
      </w:pPr>
    </w:p>
    <w:p w14:paraId="5A61ECC1" w14:textId="737C6B9D" w:rsidR="00730238" w:rsidRPr="009249B1" w:rsidRDefault="00730238" w:rsidP="00E17A58">
      <w:pPr>
        <w:ind w:left="2160" w:hanging="2160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Accountability:</w:t>
      </w:r>
      <w:r w:rsidRPr="009249B1">
        <w:rPr>
          <w:rFonts w:ascii="Arial" w:hAnsi="Arial" w:cs="Arial"/>
          <w:sz w:val="22"/>
          <w:szCs w:val="22"/>
        </w:rPr>
        <w:tab/>
      </w:r>
      <w:r w:rsidR="00F939CC" w:rsidRPr="009249B1">
        <w:rPr>
          <w:rFonts w:ascii="Arial" w:hAnsi="Arial" w:cs="Arial"/>
          <w:sz w:val="22"/>
          <w:szCs w:val="22"/>
        </w:rPr>
        <w:t>Reporting to</w:t>
      </w:r>
      <w:r w:rsidR="00BD62B0">
        <w:rPr>
          <w:rFonts w:ascii="Arial" w:hAnsi="Arial" w:cs="Arial"/>
          <w:sz w:val="22"/>
          <w:szCs w:val="22"/>
        </w:rPr>
        <w:t xml:space="preserve"> the </w:t>
      </w:r>
      <w:r w:rsidR="00957609" w:rsidRPr="009249B1">
        <w:rPr>
          <w:rFonts w:ascii="Arial" w:hAnsi="Arial" w:cs="Arial"/>
          <w:sz w:val="22"/>
          <w:szCs w:val="22"/>
        </w:rPr>
        <w:t>Head of Therapeutic Wellbeing</w:t>
      </w:r>
      <w:r w:rsidR="00F939CC" w:rsidRPr="009249B1">
        <w:rPr>
          <w:rFonts w:ascii="Arial" w:hAnsi="Arial" w:cs="Arial"/>
          <w:sz w:val="22"/>
          <w:szCs w:val="22"/>
        </w:rPr>
        <w:t>.</w:t>
      </w:r>
      <w:r w:rsidR="00957609" w:rsidRPr="009249B1"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9B6884" w:rsidRPr="009249B1" w:rsidRDefault="009B6884" w:rsidP="009B6884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1C57EE41" w14:textId="7330EE41" w:rsidR="00F04F09" w:rsidRPr="009249B1" w:rsidRDefault="00730238" w:rsidP="00F04F09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Job Purpose:</w:t>
      </w:r>
      <w:r w:rsidRPr="009249B1">
        <w:rPr>
          <w:rFonts w:ascii="Arial" w:hAnsi="Arial" w:cs="Arial"/>
          <w:sz w:val="22"/>
          <w:szCs w:val="22"/>
        </w:rPr>
        <w:tab/>
      </w:r>
      <w:r w:rsidR="00980EF6" w:rsidRPr="009249B1">
        <w:rPr>
          <w:rFonts w:ascii="Arial" w:hAnsi="Arial" w:cs="Arial"/>
          <w:sz w:val="22"/>
          <w:szCs w:val="22"/>
        </w:rPr>
        <w:t>To</w:t>
      </w:r>
      <w:r w:rsidR="008A00C2" w:rsidRPr="009249B1">
        <w:rPr>
          <w:rFonts w:ascii="Arial" w:hAnsi="Arial" w:cs="Arial"/>
          <w:sz w:val="22"/>
          <w:szCs w:val="22"/>
        </w:rPr>
        <w:t xml:space="preserve"> </w:t>
      </w:r>
      <w:r w:rsidR="009B6884" w:rsidRPr="009249B1">
        <w:rPr>
          <w:rFonts w:ascii="Arial" w:hAnsi="Arial" w:cs="Arial"/>
          <w:sz w:val="22"/>
          <w:szCs w:val="22"/>
        </w:rPr>
        <w:t xml:space="preserve">lead and </w:t>
      </w:r>
      <w:r w:rsidR="004F06CD" w:rsidRPr="009249B1">
        <w:rPr>
          <w:rFonts w:ascii="Arial" w:hAnsi="Arial" w:cs="Arial"/>
          <w:sz w:val="22"/>
          <w:szCs w:val="22"/>
        </w:rPr>
        <w:t>further</w:t>
      </w:r>
      <w:r w:rsidR="0031440D" w:rsidRPr="009249B1">
        <w:rPr>
          <w:rFonts w:ascii="Arial" w:hAnsi="Arial" w:cs="Arial"/>
          <w:sz w:val="22"/>
          <w:szCs w:val="22"/>
        </w:rPr>
        <w:t xml:space="preserve"> d</w:t>
      </w:r>
      <w:r w:rsidR="009B6884" w:rsidRPr="009249B1">
        <w:rPr>
          <w:rFonts w:ascii="Arial" w:hAnsi="Arial" w:cs="Arial"/>
          <w:sz w:val="22"/>
          <w:szCs w:val="22"/>
        </w:rPr>
        <w:t xml:space="preserve">evelop a range of </w:t>
      </w:r>
      <w:r w:rsidR="0051405E" w:rsidRPr="009249B1">
        <w:rPr>
          <w:rFonts w:ascii="Arial" w:hAnsi="Arial" w:cs="Arial"/>
          <w:sz w:val="22"/>
          <w:szCs w:val="22"/>
        </w:rPr>
        <w:t>therapeutic</w:t>
      </w:r>
      <w:r w:rsidR="009950BA" w:rsidRPr="009249B1">
        <w:rPr>
          <w:rFonts w:ascii="Arial" w:hAnsi="Arial" w:cs="Arial"/>
          <w:sz w:val="22"/>
          <w:szCs w:val="22"/>
        </w:rPr>
        <w:t xml:space="preserve"> and </w:t>
      </w:r>
      <w:r w:rsidR="00F57374" w:rsidRPr="009249B1">
        <w:rPr>
          <w:rFonts w:ascii="Arial" w:hAnsi="Arial" w:cs="Arial"/>
          <w:sz w:val="22"/>
          <w:szCs w:val="22"/>
        </w:rPr>
        <w:t>community-based</w:t>
      </w:r>
      <w:r w:rsidR="003E2E66" w:rsidRPr="009249B1">
        <w:rPr>
          <w:rFonts w:ascii="Arial" w:hAnsi="Arial" w:cs="Arial"/>
          <w:sz w:val="22"/>
          <w:szCs w:val="22"/>
        </w:rPr>
        <w:t xml:space="preserve"> </w:t>
      </w:r>
      <w:r w:rsidR="009950BA" w:rsidRPr="009249B1">
        <w:rPr>
          <w:rFonts w:ascii="Arial" w:hAnsi="Arial" w:cs="Arial"/>
          <w:sz w:val="22"/>
          <w:szCs w:val="22"/>
        </w:rPr>
        <w:t>wellbeing</w:t>
      </w:r>
      <w:r w:rsidR="00BC7460" w:rsidRPr="009249B1">
        <w:rPr>
          <w:rFonts w:ascii="Arial" w:hAnsi="Arial" w:cs="Arial"/>
          <w:sz w:val="22"/>
          <w:szCs w:val="22"/>
        </w:rPr>
        <w:t xml:space="preserve"> </w:t>
      </w:r>
      <w:r w:rsidR="009B6884" w:rsidRPr="009249B1">
        <w:rPr>
          <w:rFonts w:ascii="Arial" w:hAnsi="Arial" w:cs="Arial"/>
          <w:sz w:val="22"/>
          <w:szCs w:val="22"/>
        </w:rPr>
        <w:t>service</w:t>
      </w:r>
      <w:r w:rsidR="00A71068" w:rsidRPr="009249B1">
        <w:rPr>
          <w:rFonts w:ascii="Arial" w:hAnsi="Arial" w:cs="Arial"/>
          <w:sz w:val="22"/>
          <w:szCs w:val="22"/>
        </w:rPr>
        <w:t>s</w:t>
      </w:r>
      <w:r w:rsidR="00E42DE7" w:rsidRPr="009249B1">
        <w:rPr>
          <w:rFonts w:ascii="Arial" w:hAnsi="Arial" w:cs="Arial"/>
          <w:sz w:val="22"/>
          <w:szCs w:val="22"/>
        </w:rPr>
        <w:t>; including services delivered by therapists,</w:t>
      </w:r>
      <w:r w:rsidR="003E2E66" w:rsidRPr="009249B1">
        <w:rPr>
          <w:rFonts w:ascii="Arial" w:hAnsi="Arial" w:cs="Arial"/>
          <w:sz w:val="22"/>
          <w:szCs w:val="22"/>
        </w:rPr>
        <w:t xml:space="preserve"> </w:t>
      </w:r>
      <w:r w:rsidR="00E42DE7" w:rsidRPr="009249B1">
        <w:rPr>
          <w:rFonts w:ascii="Arial" w:hAnsi="Arial" w:cs="Arial"/>
          <w:sz w:val="22"/>
          <w:szCs w:val="22"/>
        </w:rPr>
        <w:t>key workers, mental health practitioners and volunteers.</w:t>
      </w:r>
      <w:r w:rsidR="00307F7E" w:rsidRPr="009249B1">
        <w:rPr>
          <w:rFonts w:ascii="Arial" w:hAnsi="Arial" w:cs="Arial"/>
          <w:sz w:val="22"/>
          <w:szCs w:val="22"/>
        </w:rPr>
        <w:t xml:space="preserve"> </w:t>
      </w:r>
      <w:r w:rsidR="00F04F09" w:rsidRPr="009249B1">
        <w:rPr>
          <w:rFonts w:ascii="Arial" w:hAnsi="Arial" w:cs="Arial"/>
          <w:sz w:val="22"/>
          <w:szCs w:val="22"/>
        </w:rPr>
        <w:t>Actively take part in the Senior Leadership of TLC: Talk, Listen, Change acting as a senior advisor on</w:t>
      </w:r>
      <w:r w:rsidR="00597A87" w:rsidRPr="009249B1">
        <w:rPr>
          <w:rFonts w:ascii="Arial" w:hAnsi="Arial" w:cs="Arial"/>
          <w:sz w:val="22"/>
          <w:szCs w:val="22"/>
        </w:rPr>
        <w:t xml:space="preserve"> clinical issues,</w:t>
      </w:r>
      <w:r w:rsidR="00F04F09" w:rsidRPr="009249B1">
        <w:rPr>
          <w:rFonts w:ascii="Arial" w:hAnsi="Arial" w:cs="Arial"/>
          <w:sz w:val="22"/>
          <w:szCs w:val="22"/>
        </w:rPr>
        <w:t xml:space="preserve"> Safeguarding/Risk Management and overall organisational development.</w:t>
      </w:r>
    </w:p>
    <w:p w14:paraId="0D0B940D" w14:textId="77777777" w:rsidR="00F04F09" w:rsidRPr="009249B1" w:rsidRDefault="00F04F09" w:rsidP="00F04F09">
      <w:pPr>
        <w:ind w:left="2160" w:hanging="2160"/>
        <w:jc w:val="both"/>
        <w:rPr>
          <w:rFonts w:ascii="Arial" w:hAnsi="Arial" w:cs="Arial"/>
          <w:sz w:val="22"/>
          <w:szCs w:val="22"/>
        </w:rPr>
      </w:pPr>
    </w:p>
    <w:p w14:paraId="4360BC2D" w14:textId="101DEBED" w:rsidR="00770E24" w:rsidRPr="009249B1" w:rsidRDefault="00F04F09" w:rsidP="003E2E66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Direct Reports:</w:t>
      </w:r>
      <w:r w:rsidRPr="009249B1">
        <w:rPr>
          <w:rFonts w:ascii="Arial" w:hAnsi="Arial" w:cs="Arial"/>
          <w:sz w:val="22"/>
          <w:szCs w:val="22"/>
        </w:rPr>
        <w:tab/>
      </w:r>
      <w:r w:rsidR="003E2E66" w:rsidRPr="009249B1">
        <w:rPr>
          <w:rFonts w:ascii="Arial" w:hAnsi="Arial" w:cs="Arial"/>
          <w:sz w:val="22"/>
          <w:szCs w:val="22"/>
        </w:rPr>
        <w:t>2</w:t>
      </w:r>
      <w:r w:rsidR="00F06D48">
        <w:rPr>
          <w:rFonts w:ascii="Arial" w:hAnsi="Arial" w:cs="Arial"/>
          <w:sz w:val="22"/>
          <w:szCs w:val="22"/>
        </w:rPr>
        <w:t xml:space="preserve"> – 5</w:t>
      </w:r>
      <w:r w:rsidR="003E2E66" w:rsidRPr="009249B1">
        <w:rPr>
          <w:rFonts w:ascii="Arial" w:hAnsi="Arial" w:cs="Arial"/>
          <w:sz w:val="22"/>
          <w:szCs w:val="22"/>
        </w:rPr>
        <w:t xml:space="preserve"> Service Managers</w:t>
      </w:r>
    </w:p>
    <w:p w14:paraId="53945FFF" w14:textId="57880569" w:rsidR="00770E24" w:rsidRPr="009249B1" w:rsidRDefault="00770E24" w:rsidP="00770E24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980EF6" w:rsidRPr="009249B1" w:rsidRDefault="00980EF6" w:rsidP="00187A79">
      <w:pPr>
        <w:rPr>
          <w:rFonts w:ascii="Arial" w:hAnsi="Arial" w:cs="Arial"/>
          <w:sz w:val="22"/>
          <w:szCs w:val="22"/>
        </w:rPr>
      </w:pPr>
    </w:p>
    <w:p w14:paraId="15C51569" w14:textId="77777777" w:rsidR="00F04F09" w:rsidRPr="009249B1" w:rsidRDefault="00F04F09" w:rsidP="00F04F09">
      <w:p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b/>
          <w:sz w:val="22"/>
          <w:szCs w:val="22"/>
        </w:rPr>
        <w:t>Key Responsibilities:</w:t>
      </w:r>
    </w:p>
    <w:p w14:paraId="60061E4C" w14:textId="77777777" w:rsidR="00F04F09" w:rsidRPr="009249B1" w:rsidRDefault="00F04F09" w:rsidP="00F04F09">
      <w:pPr>
        <w:jc w:val="both"/>
        <w:rPr>
          <w:rFonts w:ascii="Arial" w:hAnsi="Arial" w:cs="Arial"/>
          <w:sz w:val="22"/>
          <w:szCs w:val="22"/>
        </w:rPr>
      </w:pPr>
    </w:p>
    <w:p w14:paraId="797979C3" w14:textId="54A3F669" w:rsidR="00F04F09" w:rsidRPr="009249B1" w:rsidRDefault="00F04F09" w:rsidP="00F04F09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Be a member of the Senior Leadership Team of TLC: Talk, Listen, </w:t>
      </w:r>
      <w:r w:rsidR="00F139B8" w:rsidRPr="009249B1">
        <w:rPr>
          <w:rFonts w:ascii="Arial" w:hAnsi="Arial" w:cs="Arial"/>
          <w:color w:val="auto"/>
        </w:rPr>
        <w:t>Change,</w:t>
      </w:r>
      <w:r w:rsidRPr="009249B1">
        <w:rPr>
          <w:rFonts w:ascii="Arial" w:hAnsi="Arial" w:cs="Arial"/>
          <w:color w:val="auto"/>
        </w:rPr>
        <w:t xml:space="preserve"> and work in conjunction with the</w:t>
      </w:r>
      <w:r w:rsidR="00FF10EA" w:rsidRPr="009249B1">
        <w:rPr>
          <w:rFonts w:ascii="Arial" w:hAnsi="Arial" w:cs="Arial"/>
          <w:color w:val="auto"/>
        </w:rPr>
        <w:t xml:space="preserve"> Head of Therapeutic Services,</w:t>
      </w:r>
      <w:r w:rsidRPr="009249B1">
        <w:rPr>
          <w:rFonts w:ascii="Arial" w:hAnsi="Arial" w:cs="Arial"/>
          <w:color w:val="auto"/>
        </w:rPr>
        <w:t xml:space="preserve"> Director of </w:t>
      </w:r>
      <w:r w:rsidR="00F139B8" w:rsidRPr="009249B1">
        <w:rPr>
          <w:rFonts w:ascii="Arial" w:hAnsi="Arial" w:cs="Arial"/>
          <w:color w:val="auto"/>
        </w:rPr>
        <w:t>Services,</w:t>
      </w:r>
      <w:r w:rsidRPr="009249B1">
        <w:rPr>
          <w:rFonts w:ascii="Arial" w:hAnsi="Arial" w:cs="Arial"/>
          <w:color w:val="auto"/>
        </w:rPr>
        <w:t xml:space="preserve"> and other Senior Leaders</w:t>
      </w:r>
      <w:r w:rsidR="00CB764A" w:rsidRPr="009249B1">
        <w:rPr>
          <w:rFonts w:ascii="Arial" w:hAnsi="Arial" w:cs="Arial"/>
          <w:color w:val="auto"/>
        </w:rPr>
        <w:t xml:space="preserve"> </w:t>
      </w:r>
      <w:r w:rsidRPr="009249B1">
        <w:rPr>
          <w:rFonts w:ascii="Arial" w:hAnsi="Arial" w:cs="Arial"/>
          <w:color w:val="auto"/>
        </w:rPr>
        <w:t xml:space="preserve">to develop and further the business interests of the </w:t>
      </w:r>
      <w:proofErr w:type="spellStart"/>
      <w:r w:rsidRPr="009249B1">
        <w:rPr>
          <w:rFonts w:ascii="Arial" w:hAnsi="Arial" w:cs="Arial"/>
          <w:color w:val="auto"/>
        </w:rPr>
        <w:t>organisation</w:t>
      </w:r>
      <w:proofErr w:type="spellEnd"/>
      <w:r w:rsidRPr="009249B1">
        <w:rPr>
          <w:rFonts w:ascii="Arial" w:hAnsi="Arial" w:cs="Arial"/>
          <w:color w:val="auto"/>
        </w:rPr>
        <w:t>.</w:t>
      </w:r>
    </w:p>
    <w:p w14:paraId="44EAFD9C" w14:textId="77777777" w:rsidR="00F04F09" w:rsidRPr="009249B1" w:rsidRDefault="00F04F09" w:rsidP="00F04F09">
      <w:pPr>
        <w:pStyle w:val="Body"/>
        <w:rPr>
          <w:rFonts w:ascii="Arial" w:hAnsi="Arial" w:cs="Arial"/>
          <w:color w:val="auto"/>
        </w:rPr>
      </w:pPr>
    </w:p>
    <w:p w14:paraId="70A36955" w14:textId="1A34D340" w:rsidR="00F04F09" w:rsidRPr="009249B1" w:rsidRDefault="00F04F09" w:rsidP="00D532D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 xml:space="preserve">Lead, develop and inspire the </w:t>
      </w:r>
      <w:r w:rsidR="008A301F" w:rsidRPr="009249B1">
        <w:rPr>
          <w:rFonts w:ascii="Arial" w:hAnsi="Arial" w:cs="Arial"/>
          <w:sz w:val="22"/>
          <w:szCs w:val="22"/>
        </w:rPr>
        <w:t xml:space="preserve">departments </w:t>
      </w:r>
      <w:r w:rsidRPr="009249B1">
        <w:rPr>
          <w:rFonts w:ascii="Arial" w:hAnsi="Arial" w:cs="Arial"/>
          <w:sz w:val="22"/>
          <w:szCs w:val="22"/>
        </w:rPr>
        <w:t>team</w:t>
      </w:r>
      <w:r w:rsidR="00B242D7" w:rsidRPr="009249B1">
        <w:rPr>
          <w:rFonts w:ascii="Arial" w:hAnsi="Arial" w:cs="Arial"/>
          <w:sz w:val="22"/>
          <w:szCs w:val="22"/>
        </w:rPr>
        <w:t xml:space="preserve"> members</w:t>
      </w:r>
      <w:r w:rsidRPr="009249B1">
        <w:rPr>
          <w:rFonts w:ascii="Arial" w:hAnsi="Arial" w:cs="Arial"/>
          <w:sz w:val="22"/>
          <w:szCs w:val="22"/>
        </w:rPr>
        <w:t xml:space="preserve"> to achieve high performance standards in line with TLC: Talk, Listen, Change behaviours and values. </w:t>
      </w:r>
      <w:r w:rsidR="00D8351D" w:rsidRPr="009249B1">
        <w:rPr>
          <w:rFonts w:ascii="Arial" w:hAnsi="Arial" w:cs="Arial"/>
          <w:sz w:val="22"/>
          <w:szCs w:val="22"/>
        </w:rPr>
        <w:t xml:space="preserve"> </w:t>
      </w:r>
    </w:p>
    <w:p w14:paraId="4B94D5A5" w14:textId="77777777" w:rsidR="00D8351D" w:rsidRPr="009249B1" w:rsidRDefault="00D8351D" w:rsidP="00D8351D">
      <w:pPr>
        <w:jc w:val="both"/>
        <w:rPr>
          <w:rFonts w:ascii="Arial" w:hAnsi="Arial" w:cs="Arial"/>
          <w:sz w:val="22"/>
          <w:szCs w:val="22"/>
        </w:rPr>
      </w:pPr>
    </w:p>
    <w:p w14:paraId="0EB08A72" w14:textId="77777777" w:rsidR="00F06D48" w:rsidRDefault="00F04F09" w:rsidP="00F06D48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Take a lead role in modelling, </w:t>
      </w:r>
      <w:r w:rsidR="00F139B8" w:rsidRPr="009249B1">
        <w:rPr>
          <w:rFonts w:ascii="Arial" w:hAnsi="Arial" w:cs="Arial"/>
          <w:color w:val="auto"/>
        </w:rPr>
        <w:t>supporting,</w:t>
      </w:r>
      <w:r w:rsidRPr="009249B1">
        <w:rPr>
          <w:rFonts w:ascii="Arial" w:hAnsi="Arial" w:cs="Arial"/>
          <w:color w:val="auto"/>
        </w:rPr>
        <w:t xml:space="preserve"> and developing a culture of excellence and development</w:t>
      </w:r>
      <w:r w:rsidR="000C0D71" w:rsidRPr="009249B1">
        <w:rPr>
          <w:rFonts w:ascii="Arial" w:hAnsi="Arial" w:cs="Arial"/>
          <w:color w:val="auto"/>
        </w:rPr>
        <w:t xml:space="preserve">, being responsive to the nuances of leading a </w:t>
      </w:r>
      <w:r w:rsidR="00306161" w:rsidRPr="009249B1">
        <w:rPr>
          <w:rFonts w:ascii="Arial" w:hAnsi="Arial" w:cs="Arial"/>
          <w:color w:val="auto"/>
        </w:rPr>
        <w:t>multidisciplinary team</w:t>
      </w:r>
      <w:r w:rsidR="000C0D71" w:rsidRPr="009249B1">
        <w:rPr>
          <w:rFonts w:ascii="Arial" w:hAnsi="Arial" w:cs="Arial"/>
          <w:color w:val="auto"/>
        </w:rPr>
        <w:t>.</w:t>
      </w:r>
    </w:p>
    <w:p w14:paraId="25BBEE90" w14:textId="77777777" w:rsidR="00F06D48" w:rsidRDefault="00F06D48" w:rsidP="00F06D48">
      <w:pPr>
        <w:pStyle w:val="ListParagraph"/>
        <w:rPr>
          <w:rFonts w:ascii="Arial" w:eastAsia="Times New Roman" w:hAnsi="Arial" w:cs="Arial"/>
          <w:color w:val="0E112E"/>
          <w:lang w:eastAsia="en-GB"/>
        </w:rPr>
      </w:pPr>
    </w:p>
    <w:p w14:paraId="4C1A0876" w14:textId="5048AA0D" w:rsidR="00BF6C3A" w:rsidRPr="00F06D48" w:rsidRDefault="00BF6C3A" w:rsidP="00F06D48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F06D48">
        <w:rPr>
          <w:rFonts w:ascii="Arial" w:eastAsia="Times New Roman" w:hAnsi="Arial" w:cs="Arial"/>
          <w:color w:val="0E112E"/>
          <w:lang w:eastAsia="en-GB"/>
        </w:rPr>
        <w:t>Contribute to the design, development, and implementation of the strategy for emotional wellbeing and therapeutic support services.</w:t>
      </w:r>
    </w:p>
    <w:p w14:paraId="4C7DC729" w14:textId="77777777" w:rsidR="00BF6C3A" w:rsidRPr="009249B1" w:rsidRDefault="00BF6C3A" w:rsidP="00BF6C3A">
      <w:pPr>
        <w:pStyle w:val="ListParagraph"/>
        <w:rPr>
          <w:rFonts w:ascii="Arial" w:eastAsia="Times New Roman" w:hAnsi="Arial" w:cs="Arial"/>
          <w:color w:val="0E112E"/>
          <w:sz w:val="22"/>
          <w:szCs w:val="22"/>
          <w:lang w:eastAsia="en-GB"/>
        </w:rPr>
      </w:pPr>
    </w:p>
    <w:p w14:paraId="6ABC14FB" w14:textId="77777777" w:rsidR="00BF6C3A" w:rsidRPr="009249B1" w:rsidRDefault="00BF6C3A" w:rsidP="00BF6C3A">
      <w:pPr>
        <w:shd w:val="clear" w:color="auto" w:fill="FFFFFF"/>
        <w:spacing w:before="100" w:beforeAutospacing="1" w:after="100" w:afterAutospacing="1"/>
        <w:ind w:left="720"/>
        <w:rPr>
          <w:rFonts w:ascii="Arial" w:eastAsia="Times New Roman" w:hAnsi="Arial" w:cs="Arial"/>
          <w:color w:val="0E112E"/>
          <w:sz w:val="22"/>
          <w:szCs w:val="22"/>
          <w:lang w:eastAsia="en-GB"/>
        </w:rPr>
      </w:pPr>
    </w:p>
    <w:p w14:paraId="0B77447D" w14:textId="5BCFCE1D" w:rsidR="00F06D48" w:rsidRPr="00F06D48" w:rsidRDefault="00BF6C3A" w:rsidP="00F06D48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E112E"/>
          <w:sz w:val="22"/>
          <w:szCs w:val="22"/>
          <w:lang w:eastAsia="en-GB"/>
        </w:rPr>
      </w:pPr>
      <w:r w:rsidRPr="009249B1">
        <w:rPr>
          <w:rFonts w:ascii="Arial" w:eastAsia="Times New Roman" w:hAnsi="Arial" w:cs="Arial"/>
          <w:color w:val="0E112E"/>
          <w:sz w:val="22"/>
          <w:szCs w:val="22"/>
          <w:lang w:eastAsia="en-GB"/>
        </w:rPr>
        <w:lastRenderedPageBreak/>
        <w:t>Ensure the delivery of high-quality information, advice, and therapeutic services that support positive outcomes for those using our services.</w:t>
      </w:r>
      <w:r w:rsidR="00F06D48">
        <w:rPr>
          <w:rFonts w:ascii="Arial" w:eastAsia="Times New Roman" w:hAnsi="Arial" w:cs="Arial"/>
          <w:color w:val="0E112E"/>
          <w:sz w:val="22"/>
          <w:szCs w:val="22"/>
          <w:lang w:eastAsia="en-GB"/>
        </w:rPr>
        <w:br/>
      </w:r>
    </w:p>
    <w:p w14:paraId="72F39C1A" w14:textId="12E4D0BA" w:rsidR="00561343" w:rsidRPr="00F06D48" w:rsidRDefault="00597A87" w:rsidP="00F06D48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Act as a senior advisor on all clinical matters ensuring that service managers and clinical supervisors have access to clinical expertise and </w:t>
      </w:r>
      <w:r w:rsidR="009B4249" w:rsidRPr="009249B1">
        <w:rPr>
          <w:rFonts w:ascii="Arial" w:hAnsi="Arial" w:cs="Arial"/>
          <w:color w:val="auto"/>
        </w:rPr>
        <w:t>high-quality</w:t>
      </w:r>
      <w:r w:rsidRPr="009249B1">
        <w:rPr>
          <w:rFonts w:ascii="Arial" w:hAnsi="Arial" w:cs="Arial"/>
          <w:color w:val="auto"/>
        </w:rPr>
        <w:t xml:space="preserve"> support and advice.</w:t>
      </w:r>
      <w:r w:rsidR="0013283C" w:rsidRPr="009249B1">
        <w:rPr>
          <w:rFonts w:ascii="Arial" w:hAnsi="Arial" w:cs="Arial"/>
          <w:color w:val="auto"/>
        </w:rPr>
        <w:br/>
      </w:r>
    </w:p>
    <w:p w14:paraId="701FEEE0" w14:textId="394D4C14" w:rsidR="00366E46" w:rsidRPr="009249B1" w:rsidRDefault="00366E46" w:rsidP="00561343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Style w:val="normaltextrun"/>
          <w:rFonts w:ascii="Arial" w:hAnsi="Arial" w:cs="Arial"/>
        </w:rPr>
        <w:t xml:space="preserve">Be accountable for the operational management of the department but retain a strategic and tactical focus by delegating the operational responsibility to the Service Management Team and provide strong line management (including regular one-to-ones, performance appraisals, team meetings, </w:t>
      </w:r>
      <w:r w:rsidR="00A478DA" w:rsidRPr="009249B1">
        <w:rPr>
          <w:rStyle w:val="normaltextrun"/>
          <w:rFonts w:ascii="Arial" w:hAnsi="Arial" w:cs="Arial"/>
        </w:rPr>
        <w:t>sickness,</w:t>
      </w:r>
      <w:r w:rsidRPr="009249B1">
        <w:rPr>
          <w:rStyle w:val="normaltextrun"/>
          <w:rFonts w:ascii="Arial" w:hAnsi="Arial" w:cs="Arial"/>
        </w:rPr>
        <w:t xml:space="preserve"> and performance management).</w:t>
      </w:r>
      <w:r w:rsidRPr="009249B1">
        <w:rPr>
          <w:rStyle w:val="eop"/>
          <w:rFonts w:ascii="Arial" w:hAnsi="Arial" w:cs="Arial"/>
        </w:rPr>
        <w:t> </w:t>
      </w:r>
    </w:p>
    <w:p w14:paraId="049F31CB" w14:textId="36CF9D81" w:rsidR="00F04F09" w:rsidRPr="009249B1" w:rsidRDefault="00366E46" w:rsidP="00561343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  <w:r w:rsidRPr="009249B1">
        <w:rPr>
          <w:rStyle w:val="eop"/>
          <w:rFonts w:ascii="Arial" w:hAnsi="Arial" w:cs="Arial"/>
          <w:sz w:val="22"/>
          <w:szCs w:val="22"/>
        </w:rPr>
        <w:t> </w:t>
      </w:r>
    </w:p>
    <w:p w14:paraId="6151A59D" w14:textId="77777777" w:rsidR="00187A79" w:rsidRPr="009249B1" w:rsidRDefault="00F04F09" w:rsidP="00187A7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 xml:space="preserve">Ensure a strong focus on service performance through effective management and analysis of data, and </w:t>
      </w:r>
      <w:r w:rsidR="00187A79" w:rsidRPr="009249B1">
        <w:rPr>
          <w:rFonts w:ascii="Arial" w:hAnsi="Arial" w:cs="Arial"/>
          <w:sz w:val="22"/>
          <w:szCs w:val="22"/>
        </w:rPr>
        <w:t>client</w:t>
      </w:r>
      <w:r w:rsidRPr="009249B1">
        <w:rPr>
          <w:rFonts w:ascii="Arial" w:hAnsi="Arial" w:cs="Arial"/>
          <w:sz w:val="22"/>
          <w:szCs w:val="22"/>
        </w:rPr>
        <w:t xml:space="preserve"> feedback. Lead a data led decision making approach to service improvement and innovation to ensure adherence to best practice models and the ethical frameworks of appropriate professional bodies.</w:t>
      </w:r>
      <w:r w:rsidR="00187A79" w:rsidRPr="009249B1">
        <w:rPr>
          <w:rFonts w:ascii="Arial" w:hAnsi="Arial" w:cs="Arial"/>
          <w:sz w:val="22"/>
          <w:szCs w:val="22"/>
        </w:rPr>
        <w:t xml:space="preserve"> </w:t>
      </w:r>
    </w:p>
    <w:p w14:paraId="53128261" w14:textId="77777777" w:rsidR="00D8351D" w:rsidRPr="009249B1" w:rsidRDefault="00D8351D" w:rsidP="00D8351D">
      <w:pPr>
        <w:pStyle w:val="ListParagraph"/>
        <w:rPr>
          <w:rFonts w:ascii="Arial" w:hAnsi="Arial" w:cs="Arial"/>
          <w:sz w:val="22"/>
          <w:szCs w:val="22"/>
        </w:rPr>
      </w:pPr>
    </w:p>
    <w:p w14:paraId="65712573" w14:textId="0BCC725F" w:rsidR="00D8351D" w:rsidRPr="009249B1" w:rsidRDefault="00D8351D" w:rsidP="00D8351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>Ensure that clinical supervision meets the requirements of relevant professional bodies and remains challenging and focussed on the provision of excellent services.</w:t>
      </w:r>
    </w:p>
    <w:p w14:paraId="62486C05" w14:textId="77777777" w:rsidR="00F04F09" w:rsidRPr="009249B1" w:rsidRDefault="00F04F09" w:rsidP="00F04F09">
      <w:pPr>
        <w:rPr>
          <w:rFonts w:ascii="Arial" w:hAnsi="Arial" w:cs="Arial"/>
          <w:sz w:val="22"/>
          <w:szCs w:val="22"/>
        </w:rPr>
      </w:pPr>
    </w:p>
    <w:p w14:paraId="24ADE151" w14:textId="461BC122" w:rsidR="00F04F09" w:rsidRPr="009249B1" w:rsidRDefault="00F04F09" w:rsidP="00F04F09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Have a strategic and commercial focus on the future of the </w:t>
      </w:r>
      <w:r w:rsidR="005C56D6" w:rsidRPr="009249B1">
        <w:rPr>
          <w:rFonts w:ascii="Arial" w:hAnsi="Arial" w:cs="Arial"/>
          <w:color w:val="auto"/>
        </w:rPr>
        <w:t>department, developing</w:t>
      </w:r>
      <w:r w:rsidRPr="009249B1">
        <w:rPr>
          <w:rFonts w:ascii="Arial" w:hAnsi="Arial" w:cs="Arial"/>
          <w:color w:val="auto"/>
        </w:rPr>
        <w:t xml:space="preserve"> a growth mindset at all levels of the team. </w:t>
      </w:r>
      <w:r w:rsidR="00065CF5" w:rsidRPr="009249B1">
        <w:rPr>
          <w:rFonts w:ascii="Arial" w:hAnsi="Arial" w:cs="Arial"/>
          <w:color w:val="auto"/>
        </w:rPr>
        <w:t>Worki</w:t>
      </w:r>
      <w:r w:rsidR="00E4653F" w:rsidRPr="009249B1">
        <w:rPr>
          <w:rFonts w:ascii="Arial" w:hAnsi="Arial" w:cs="Arial"/>
          <w:color w:val="auto"/>
        </w:rPr>
        <w:t>ng with the Head of Therapeutic Wellbeing to develop</w:t>
      </w:r>
      <w:r w:rsidR="00187A79" w:rsidRPr="009249B1">
        <w:rPr>
          <w:rFonts w:ascii="Arial" w:hAnsi="Arial" w:cs="Arial"/>
          <w:color w:val="auto"/>
        </w:rPr>
        <w:t xml:space="preserve"> the portfolio by introducing new approaches to meet changing and emerging needs</w:t>
      </w:r>
      <w:r w:rsidR="009A15D7" w:rsidRPr="009249B1">
        <w:rPr>
          <w:rFonts w:ascii="Arial" w:hAnsi="Arial" w:cs="Arial"/>
          <w:color w:val="auto"/>
        </w:rPr>
        <w:t xml:space="preserve"> of those accessing our services</w:t>
      </w:r>
      <w:r w:rsidR="00187A79" w:rsidRPr="009249B1">
        <w:rPr>
          <w:rFonts w:ascii="Arial" w:hAnsi="Arial" w:cs="Arial"/>
          <w:color w:val="auto"/>
        </w:rPr>
        <w:t xml:space="preserve">. </w:t>
      </w:r>
      <w:r w:rsidRPr="009249B1">
        <w:rPr>
          <w:rFonts w:ascii="Arial" w:hAnsi="Arial" w:cs="Arial"/>
          <w:color w:val="auto"/>
        </w:rPr>
        <w:t xml:space="preserve">Support the </w:t>
      </w:r>
      <w:r w:rsidR="00FB158E" w:rsidRPr="009249B1">
        <w:rPr>
          <w:rFonts w:ascii="Arial" w:hAnsi="Arial" w:cs="Arial"/>
          <w:color w:val="auto"/>
        </w:rPr>
        <w:t>Head of Therapeutic Wellbeing</w:t>
      </w:r>
      <w:r w:rsidRPr="009249B1">
        <w:rPr>
          <w:rFonts w:ascii="Arial" w:hAnsi="Arial" w:cs="Arial"/>
          <w:color w:val="auto"/>
        </w:rPr>
        <w:t xml:space="preserve"> in bidding, tendering, business development and relationship building with commissioners/funders.</w:t>
      </w:r>
    </w:p>
    <w:p w14:paraId="4101652C" w14:textId="77777777" w:rsidR="00F04F09" w:rsidRPr="009249B1" w:rsidRDefault="00F04F09" w:rsidP="00F04F09">
      <w:pPr>
        <w:pStyle w:val="ListParagraph"/>
        <w:rPr>
          <w:rFonts w:ascii="Arial" w:hAnsi="Arial" w:cs="Arial"/>
          <w:sz w:val="22"/>
          <w:szCs w:val="22"/>
        </w:rPr>
      </w:pPr>
    </w:p>
    <w:p w14:paraId="1F1B9C4C" w14:textId="6ADF0D0D" w:rsidR="00F04F09" w:rsidRPr="009249B1" w:rsidRDefault="00F04F09" w:rsidP="00F04F09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>Working with the</w:t>
      </w:r>
      <w:r w:rsidR="00F43A15" w:rsidRPr="009249B1">
        <w:rPr>
          <w:rFonts w:ascii="Arial" w:hAnsi="Arial" w:cs="Arial"/>
          <w:color w:val="auto"/>
        </w:rPr>
        <w:t xml:space="preserve"> Head of Therapeutic Wellbeing Manager</w:t>
      </w:r>
      <w:r w:rsidR="00C34EFD" w:rsidRPr="009249B1">
        <w:rPr>
          <w:rFonts w:ascii="Arial" w:hAnsi="Arial" w:cs="Arial"/>
          <w:color w:val="auto"/>
        </w:rPr>
        <w:t xml:space="preserve"> to </w:t>
      </w:r>
      <w:r w:rsidRPr="009249B1">
        <w:rPr>
          <w:rFonts w:ascii="Arial" w:hAnsi="Arial" w:cs="Arial"/>
          <w:color w:val="auto"/>
        </w:rPr>
        <w:t xml:space="preserve">ensure </w:t>
      </w:r>
      <w:proofErr w:type="spellStart"/>
      <w:r w:rsidRPr="009249B1">
        <w:rPr>
          <w:rFonts w:ascii="Arial" w:hAnsi="Arial" w:cs="Arial"/>
          <w:color w:val="auto"/>
        </w:rPr>
        <w:t>mobilisation</w:t>
      </w:r>
      <w:proofErr w:type="spellEnd"/>
      <w:r w:rsidRPr="009249B1">
        <w:rPr>
          <w:rFonts w:ascii="Arial" w:hAnsi="Arial" w:cs="Arial"/>
          <w:color w:val="auto"/>
        </w:rPr>
        <w:t xml:space="preserve"> of all new</w:t>
      </w:r>
      <w:r w:rsidR="00187A79" w:rsidRPr="009249B1">
        <w:rPr>
          <w:rFonts w:ascii="Arial" w:hAnsi="Arial" w:cs="Arial"/>
          <w:color w:val="auto"/>
        </w:rPr>
        <w:t xml:space="preserve"> services</w:t>
      </w:r>
      <w:r w:rsidRPr="009249B1">
        <w:rPr>
          <w:rFonts w:ascii="Arial" w:hAnsi="Arial" w:cs="Arial"/>
          <w:color w:val="auto"/>
        </w:rPr>
        <w:t xml:space="preserve"> </w:t>
      </w:r>
      <w:r w:rsidR="00187A79" w:rsidRPr="009249B1">
        <w:rPr>
          <w:rFonts w:ascii="Arial" w:hAnsi="Arial" w:cs="Arial"/>
          <w:color w:val="auto"/>
        </w:rPr>
        <w:t>are</w:t>
      </w:r>
      <w:r w:rsidRPr="009249B1">
        <w:rPr>
          <w:rFonts w:ascii="Arial" w:hAnsi="Arial" w:cs="Arial"/>
          <w:color w:val="auto"/>
        </w:rPr>
        <w:t xml:space="preserve"> delivered effectively and in line with contract </w:t>
      </w:r>
      <w:r w:rsidR="00FD07DA" w:rsidRPr="009249B1">
        <w:rPr>
          <w:rFonts w:ascii="Arial" w:hAnsi="Arial" w:cs="Arial"/>
          <w:color w:val="auto"/>
        </w:rPr>
        <w:t xml:space="preserve">requirements. Working with Service Managers you will </w:t>
      </w:r>
      <w:r w:rsidR="00770019" w:rsidRPr="009249B1">
        <w:rPr>
          <w:rFonts w:ascii="Arial" w:hAnsi="Arial" w:cs="Arial"/>
          <w:color w:val="auto"/>
        </w:rPr>
        <w:t>o</w:t>
      </w:r>
      <w:r w:rsidR="008346AF" w:rsidRPr="009249B1">
        <w:rPr>
          <w:rFonts w:ascii="Arial" w:hAnsi="Arial" w:cs="Arial"/>
          <w:color w:val="auto"/>
        </w:rPr>
        <w:t xml:space="preserve">versee the triage and allocation of clients across the </w:t>
      </w:r>
      <w:r w:rsidR="009269DC" w:rsidRPr="009249B1">
        <w:rPr>
          <w:rFonts w:ascii="Arial" w:hAnsi="Arial" w:cs="Arial"/>
          <w:color w:val="auto"/>
        </w:rPr>
        <w:t>departments</w:t>
      </w:r>
      <w:r w:rsidR="00A96881" w:rsidRPr="009249B1">
        <w:rPr>
          <w:rFonts w:ascii="Arial" w:hAnsi="Arial" w:cs="Arial"/>
          <w:color w:val="auto"/>
        </w:rPr>
        <w:t xml:space="preserve"> to </w:t>
      </w:r>
      <w:r w:rsidR="0037738A" w:rsidRPr="009249B1">
        <w:rPr>
          <w:rFonts w:ascii="Arial" w:hAnsi="Arial" w:cs="Arial"/>
          <w:color w:val="auto"/>
        </w:rPr>
        <w:t xml:space="preserve">meet contract </w:t>
      </w:r>
      <w:r w:rsidR="00FD07DA" w:rsidRPr="009249B1">
        <w:rPr>
          <w:rFonts w:ascii="Arial" w:hAnsi="Arial" w:cs="Arial"/>
          <w:color w:val="auto"/>
        </w:rPr>
        <w:t xml:space="preserve">requirements. </w:t>
      </w:r>
      <w:r w:rsidRPr="009249B1">
        <w:rPr>
          <w:rFonts w:ascii="Arial" w:hAnsi="Arial" w:cs="Arial"/>
          <w:color w:val="auto"/>
        </w:rPr>
        <w:br/>
      </w:r>
    </w:p>
    <w:p w14:paraId="00540FD2" w14:textId="19DE3774" w:rsidR="00F04F09" w:rsidRPr="009249B1" w:rsidRDefault="00F04F09" w:rsidP="00F04F09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Support the </w:t>
      </w:r>
      <w:r w:rsidR="00F43A15" w:rsidRPr="009249B1">
        <w:rPr>
          <w:rFonts w:ascii="Arial" w:hAnsi="Arial" w:cs="Arial"/>
          <w:color w:val="auto"/>
        </w:rPr>
        <w:t>Head of Therapeutic Wellbeing Manager</w:t>
      </w:r>
      <w:r w:rsidRPr="009249B1">
        <w:rPr>
          <w:rFonts w:ascii="Arial" w:hAnsi="Arial" w:cs="Arial"/>
          <w:color w:val="auto"/>
        </w:rPr>
        <w:t xml:space="preserve"> in regular strategic planning processes and ensure departmental operational plans are developed and delivered.</w:t>
      </w:r>
    </w:p>
    <w:p w14:paraId="4B99056E" w14:textId="77777777" w:rsidR="00F04F09" w:rsidRPr="009249B1" w:rsidRDefault="00F04F09" w:rsidP="00F04F0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07D183D" w14:textId="35BB3BCE" w:rsidR="00F04F09" w:rsidRPr="009249B1" w:rsidRDefault="00F04F09" w:rsidP="00F04F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 xml:space="preserve">Provide delegated budget management of all </w:t>
      </w:r>
      <w:r w:rsidR="0062598D" w:rsidRPr="009249B1">
        <w:rPr>
          <w:rFonts w:ascii="Arial" w:hAnsi="Arial" w:cs="Arial"/>
          <w:sz w:val="22"/>
          <w:szCs w:val="22"/>
        </w:rPr>
        <w:t xml:space="preserve">departmental </w:t>
      </w:r>
      <w:r w:rsidRPr="009249B1">
        <w:rPr>
          <w:rFonts w:ascii="Arial" w:hAnsi="Arial" w:cs="Arial"/>
          <w:sz w:val="22"/>
          <w:szCs w:val="22"/>
        </w:rPr>
        <w:t>services, ensuring that all services are within budget and spend is monitored regularly. Provide explanation on key variances when needed.</w:t>
      </w:r>
    </w:p>
    <w:p w14:paraId="1299C43A" w14:textId="77777777" w:rsidR="00F04F09" w:rsidRPr="009249B1" w:rsidRDefault="00F04F09" w:rsidP="00F04F09">
      <w:pPr>
        <w:pStyle w:val="ListParagraph"/>
        <w:rPr>
          <w:rFonts w:ascii="Arial" w:hAnsi="Arial" w:cs="Arial"/>
          <w:sz w:val="22"/>
          <w:szCs w:val="22"/>
        </w:rPr>
      </w:pPr>
    </w:p>
    <w:p w14:paraId="6FFD3F5F" w14:textId="1035F384" w:rsidR="00F04F09" w:rsidRPr="009249B1" w:rsidRDefault="00F04F09" w:rsidP="00F04F09">
      <w:pPr>
        <w:pStyle w:val="Body"/>
        <w:numPr>
          <w:ilvl w:val="0"/>
          <w:numId w:val="2"/>
        </w:numPr>
        <w:rPr>
          <w:rFonts w:ascii="Arial" w:hAnsi="Arial" w:cs="Arial"/>
          <w:color w:val="auto"/>
        </w:rPr>
      </w:pPr>
      <w:r w:rsidRPr="009249B1">
        <w:rPr>
          <w:rFonts w:ascii="Arial" w:hAnsi="Arial" w:cs="Arial"/>
          <w:color w:val="auto"/>
        </w:rPr>
        <w:t xml:space="preserve">Be a passionate advocate for the role of </w:t>
      </w:r>
      <w:r w:rsidR="00F936EA" w:rsidRPr="009249B1">
        <w:rPr>
          <w:rFonts w:ascii="Arial" w:hAnsi="Arial" w:cs="Arial"/>
          <w:color w:val="auto"/>
        </w:rPr>
        <w:t>therapy and wellbeing support services</w:t>
      </w:r>
      <w:r w:rsidRPr="009249B1">
        <w:rPr>
          <w:rFonts w:ascii="Arial" w:hAnsi="Arial" w:cs="Arial"/>
          <w:color w:val="auto"/>
        </w:rPr>
        <w:t xml:space="preserve"> and play a leading role in increasing TLC</w:t>
      </w:r>
      <w:r w:rsidR="00641FDE" w:rsidRPr="009249B1">
        <w:rPr>
          <w:rFonts w:ascii="Arial" w:hAnsi="Arial" w:cs="Arial"/>
          <w:color w:val="auto"/>
        </w:rPr>
        <w:t>: Talk, Listen, Change’</w:t>
      </w:r>
      <w:r w:rsidRPr="009249B1">
        <w:rPr>
          <w:rFonts w:ascii="Arial" w:hAnsi="Arial" w:cs="Arial"/>
          <w:color w:val="auto"/>
        </w:rPr>
        <w:t xml:space="preserve">s voice in the regional </w:t>
      </w:r>
      <w:r w:rsidR="00187A79" w:rsidRPr="009249B1">
        <w:rPr>
          <w:rFonts w:ascii="Arial" w:hAnsi="Arial" w:cs="Arial"/>
          <w:color w:val="auto"/>
        </w:rPr>
        <w:t>mental health</w:t>
      </w:r>
      <w:r w:rsidRPr="009249B1">
        <w:rPr>
          <w:rFonts w:ascii="Arial" w:hAnsi="Arial" w:cs="Arial"/>
          <w:color w:val="auto"/>
        </w:rPr>
        <w:t xml:space="preserve"> sector.</w:t>
      </w:r>
      <w:r w:rsidR="00187A79" w:rsidRPr="009249B1">
        <w:rPr>
          <w:rFonts w:ascii="Arial" w:hAnsi="Arial" w:cs="Arial"/>
          <w:color w:val="auto"/>
        </w:rPr>
        <w:t xml:space="preserve"> Create, </w:t>
      </w:r>
      <w:r w:rsidR="003070E7" w:rsidRPr="009249B1">
        <w:rPr>
          <w:rFonts w:ascii="Arial" w:hAnsi="Arial" w:cs="Arial"/>
          <w:color w:val="auto"/>
        </w:rPr>
        <w:t>build,</w:t>
      </w:r>
      <w:r w:rsidR="00187A79" w:rsidRPr="009249B1">
        <w:rPr>
          <w:rFonts w:ascii="Arial" w:hAnsi="Arial" w:cs="Arial"/>
          <w:color w:val="auto"/>
        </w:rPr>
        <w:t xml:space="preserve"> and maintain positive </w:t>
      </w:r>
      <w:r w:rsidR="001A0850" w:rsidRPr="009249B1">
        <w:rPr>
          <w:rFonts w:ascii="Arial" w:hAnsi="Arial" w:cs="Arial"/>
          <w:color w:val="auto"/>
        </w:rPr>
        <w:t>long-term</w:t>
      </w:r>
      <w:r w:rsidR="00187A79" w:rsidRPr="009249B1">
        <w:rPr>
          <w:rFonts w:ascii="Arial" w:hAnsi="Arial" w:cs="Arial"/>
          <w:color w:val="auto"/>
        </w:rPr>
        <w:t xml:space="preserve"> relationships with a wide range of clinical stakeholders </w:t>
      </w:r>
      <w:r w:rsidR="00D8351D" w:rsidRPr="009249B1">
        <w:rPr>
          <w:rFonts w:ascii="Arial" w:hAnsi="Arial" w:cs="Arial"/>
          <w:color w:val="auto"/>
        </w:rPr>
        <w:t>representing</w:t>
      </w:r>
      <w:r w:rsidR="00187A79" w:rsidRPr="009249B1">
        <w:rPr>
          <w:rFonts w:ascii="Arial" w:hAnsi="Arial" w:cs="Arial"/>
          <w:color w:val="auto"/>
        </w:rPr>
        <w:t xml:space="preserve"> TLC</w:t>
      </w:r>
      <w:r w:rsidR="00641FDE" w:rsidRPr="009249B1">
        <w:rPr>
          <w:rFonts w:ascii="Arial" w:hAnsi="Arial" w:cs="Arial"/>
          <w:color w:val="auto"/>
        </w:rPr>
        <w:t xml:space="preserve">: Talk, Listen, </w:t>
      </w:r>
      <w:proofErr w:type="gramStart"/>
      <w:r w:rsidR="00641FDE" w:rsidRPr="009249B1">
        <w:rPr>
          <w:rFonts w:ascii="Arial" w:hAnsi="Arial" w:cs="Arial"/>
          <w:color w:val="auto"/>
        </w:rPr>
        <w:t>Change</w:t>
      </w:r>
      <w:proofErr w:type="gramEnd"/>
      <w:r w:rsidR="00187A79" w:rsidRPr="009249B1">
        <w:rPr>
          <w:rFonts w:ascii="Arial" w:hAnsi="Arial" w:cs="Arial"/>
          <w:color w:val="auto"/>
        </w:rPr>
        <w:t xml:space="preserve"> at a range of strategic and operational meetings, contributing widely and creatively in discussions and presenting where appropriate. </w:t>
      </w:r>
    </w:p>
    <w:p w14:paraId="4DDBEF00" w14:textId="77777777" w:rsidR="00F04F09" w:rsidRPr="009249B1" w:rsidRDefault="00F04F09" w:rsidP="00F04F09">
      <w:pPr>
        <w:rPr>
          <w:rFonts w:ascii="Arial" w:hAnsi="Arial" w:cs="Arial"/>
          <w:sz w:val="22"/>
          <w:szCs w:val="22"/>
        </w:rPr>
      </w:pPr>
    </w:p>
    <w:p w14:paraId="70306F50" w14:textId="379AACC6" w:rsidR="00F04F09" w:rsidRPr="009249B1" w:rsidRDefault="001A0850" w:rsidP="00F04F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>To support</w:t>
      </w:r>
      <w:r w:rsidR="00781DCD" w:rsidRPr="009249B1">
        <w:rPr>
          <w:rFonts w:ascii="Arial" w:hAnsi="Arial" w:cs="Arial"/>
          <w:sz w:val="22"/>
          <w:szCs w:val="22"/>
        </w:rPr>
        <w:t xml:space="preserve"> Head of Therapeutic Wellbeing Manager to</w:t>
      </w:r>
      <w:r w:rsidR="00F04F09" w:rsidRPr="009249B1">
        <w:rPr>
          <w:rFonts w:ascii="Arial" w:hAnsi="Arial" w:cs="Arial"/>
          <w:sz w:val="22"/>
          <w:szCs w:val="22"/>
        </w:rPr>
        <w:t xml:space="preserve"> ret</w:t>
      </w:r>
      <w:r w:rsidR="00781DCD" w:rsidRPr="009249B1">
        <w:rPr>
          <w:rFonts w:ascii="Arial" w:hAnsi="Arial" w:cs="Arial"/>
          <w:sz w:val="22"/>
          <w:szCs w:val="22"/>
        </w:rPr>
        <w:t>ain</w:t>
      </w:r>
      <w:r w:rsidR="0035535D" w:rsidRPr="009249B1">
        <w:rPr>
          <w:rFonts w:ascii="Arial" w:hAnsi="Arial" w:cs="Arial"/>
          <w:sz w:val="22"/>
          <w:szCs w:val="22"/>
        </w:rPr>
        <w:t xml:space="preserve"> our</w:t>
      </w:r>
      <w:r w:rsidR="00781DCD" w:rsidRPr="009249B1">
        <w:rPr>
          <w:rFonts w:ascii="Arial" w:hAnsi="Arial" w:cs="Arial"/>
          <w:sz w:val="22"/>
          <w:szCs w:val="22"/>
        </w:rPr>
        <w:t xml:space="preserve"> </w:t>
      </w:r>
      <w:r w:rsidR="00F04F09" w:rsidRPr="009249B1">
        <w:rPr>
          <w:rFonts w:ascii="Arial" w:hAnsi="Arial" w:cs="Arial"/>
          <w:sz w:val="22"/>
          <w:szCs w:val="22"/>
        </w:rPr>
        <w:t>B</w:t>
      </w:r>
      <w:r w:rsidR="00641FDE" w:rsidRPr="009249B1">
        <w:rPr>
          <w:rFonts w:ascii="Arial" w:hAnsi="Arial" w:cs="Arial"/>
          <w:sz w:val="22"/>
          <w:szCs w:val="22"/>
        </w:rPr>
        <w:t xml:space="preserve">ritish </w:t>
      </w:r>
      <w:r w:rsidR="00F04F09" w:rsidRPr="009249B1">
        <w:rPr>
          <w:rFonts w:ascii="Arial" w:hAnsi="Arial" w:cs="Arial"/>
          <w:sz w:val="22"/>
          <w:szCs w:val="22"/>
        </w:rPr>
        <w:t>A</w:t>
      </w:r>
      <w:r w:rsidR="00641FDE" w:rsidRPr="009249B1">
        <w:rPr>
          <w:rFonts w:ascii="Arial" w:hAnsi="Arial" w:cs="Arial"/>
          <w:sz w:val="22"/>
          <w:szCs w:val="22"/>
        </w:rPr>
        <w:t xml:space="preserve">ssociation of </w:t>
      </w:r>
      <w:r w:rsidR="00F04F09" w:rsidRPr="009249B1">
        <w:rPr>
          <w:rFonts w:ascii="Arial" w:hAnsi="Arial" w:cs="Arial"/>
          <w:sz w:val="22"/>
          <w:szCs w:val="22"/>
        </w:rPr>
        <w:t>C</w:t>
      </w:r>
      <w:r w:rsidR="00641FDE" w:rsidRPr="009249B1">
        <w:rPr>
          <w:rFonts w:ascii="Arial" w:hAnsi="Arial" w:cs="Arial"/>
          <w:sz w:val="22"/>
          <w:szCs w:val="22"/>
        </w:rPr>
        <w:t xml:space="preserve">ounselling and </w:t>
      </w:r>
      <w:r w:rsidR="00F04F09" w:rsidRPr="009249B1">
        <w:rPr>
          <w:rFonts w:ascii="Arial" w:hAnsi="Arial" w:cs="Arial"/>
          <w:sz w:val="22"/>
          <w:szCs w:val="22"/>
        </w:rPr>
        <w:t>P</w:t>
      </w:r>
      <w:r w:rsidR="00641FDE" w:rsidRPr="009249B1">
        <w:rPr>
          <w:rFonts w:ascii="Arial" w:hAnsi="Arial" w:cs="Arial"/>
          <w:sz w:val="22"/>
          <w:szCs w:val="22"/>
        </w:rPr>
        <w:t>sychotherapy (BACP)</w:t>
      </w:r>
      <w:r w:rsidR="00F04F09" w:rsidRPr="009249B1">
        <w:rPr>
          <w:rFonts w:ascii="Arial" w:hAnsi="Arial" w:cs="Arial"/>
          <w:sz w:val="22"/>
          <w:szCs w:val="22"/>
        </w:rPr>
        <w:t xml:space="preserve"> accreditation.</w:t>
      </w:r>
    </w:p>
    <w:p w14:paraId="3461D779" w14:textId="77777777" w:rsidR="00D8351D" w:rsidRPr="009249B1" w:rsidRDefault="00D8351D" w:rsidP="00D8351D">
      <w:pPr>
        <w:pStyle w:val="ListParagraph"/>
        <w:rPr>
          <w:rFonts w:ascii="Arial" w:hAnsi="Arial" w:cs="Arial"/>
          <w:sz w:val="22"/>
          <w:szCs w:val="22"/>
        </w:rPr>
      </w:pPr>
    </w:p>
    <w:p w14:paraId="399ED176" w14:textId="28A2E7AB" w:rsidR="00F04F09" w:rsidRPr="009249B1" w:rsidRDefault="00F04F09" w:rsidP="00F04F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 xml:space="preserve">Perform any other duties within the general scope of this job profile or as reasonably required by the </w:t>
      </w:r>
      <w:r w:rsidR="0035535D" w:rsidRPr="009249B1">
        <w:rPr>
          <w:rFonts w:ascii="Arial" w:hAnsi="Arial" w:cs="Arial"/>
          <w:sz w:val="22"/>
          <w:szCs w:val="22"/>
        </w:rPr>
        <w:t>Head of Therapeutic Wellbeing Manager</w:t>
      </w:r>
      <w:r w:rsidR="00770019" w:rsidRPr="009249B1">
        <w:rPr>
          <w:rFonts w:ascii="Arial" w:hAnsi="Arial" w:cs="Arial"/>
          <w:sz w:val="22"/>
          <w:szCs w:val="22"/>
        </w:rPr>
        <w:t xml:space="preserve"> and deputise in the</w:t>
      </w:r>
      <w:r w:rsidR="00411F0E" w:rsidRPr="009249B1">
        <w:rPr>
          <w:rFonts w:ascii="Arial" w:hAnsi="Arial" w:cs="Arial"/>
          <w:sz w:val="22"/>
          <w:szCs w:val="22"/>
        </w:rPr>
        <w:t xml:space="preserve">ir absence. </w:t>
      </w:r>
      <w:r w:rsidR="0035535D" w:rsidRPr="009249B1">
        <w:rPr>
          <w:rFonts w:ascii="Arial" w:hAnsi="Arial" w:cs="Arial"/>
          <w:sz w:val="22"/>
          <w:szCs w:val="22"/>
        </w:rPr>
        <w:t xml:space="preserve"> </w:t>
      </w:r>
    </w:p>
    <w:p w14:paraId="3CF2D8B6" w14:textId="77777777" w:rsidR="00F04F09" w:rsidRPr="009249B1" w:rsidRDefault="00F04F09" w:rsidP="00F04F09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DC1124E" w14:textId="5322CD51" w:rsidR="00F04F09" w:rsidRPr="009249B1" w:rsidRDefault="00F04F09" w:rsidP="00F04F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249B1">
        <w:rPr>
          <w:rFonts w:ascii="Arial" w:hAnsi="Arial" w:cs="Arial"/>
          <w:sz w:val="22"/>
          <w:szCs w:val="22"/>
        </w:rPr>
        <w:t xml:space="preserve">Commit to continuous professional development through engagement in specific opportunities agreed with the </w:t>
      </w:r>
      <w:r w:rsidR="004D6C7B" w:rsidRPr="009249B1">
        <w:rPr>
          <w:rFonts w:ascii="Arial" w:hAnsi="Arial" w:cs="Arial"/>
          <w:sz w:val="22"/>
          <w:szCs w:val="22"/>
        </w:rPr>
        <w:t>Head of Therapeutic Wellbeing Manager</w:t>
      </w:r>
      <w:r w:rsidR="004D6C7B" w:rsidRPr="009249B1">
        <w:rPr>
          <w:rFonts w:ascii="Arial" w:hAnsi="Arial" w:cs="Arial"/>
        </w:rPr>
        <w:t xml:space="preserve">. </w:t>
      </w:r>
    </w:p>
    <w:p w14:paraId="096DC489" w14:textId="77777777" w:rsidR="00F934C5" w:rsidRPr="00051A4C" w:rsidRDefault="00F9169A" w:rsidP="00641FDE">
      <w:pPr>
        <w:jc w:val="center"/>
        <w:rPr>
          <w:rFonts w:ascii="Arial" w:hAnsi="Arial" w:cs="Arial"/>
          <w:b/>
          <w:sz w:val="22"/>
          <w:szCs w:val="22"/>
        </w:rPr>
      </w:pPr>
      <w:r w:rsidRPr="00051A4C">
        <w:rPr>
          <w:rFonts w:ascii="Arial" w:hAnsi="Arial" w:cs="Arial"/>
          <w:sz w:val="22"/>
          <w:szCs w:val="22"/>
        </w:rPr>
        <w:t xml:space="preserve"> </w:t>
      </w:r>
    </w:p>
    <w:p w14:paraId="29D6B04F" w14:textId="07E8CF85" w:rsidR="00664B24" w:rsidRPr="00051A4C" w:rsidRDefault="00664B24" w:rsidP="00641FDE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3818"/>
        <w:gridCol w:w="2967"/>
      </w:tblGrid>
      <w:tr w:rsidR="00621D3E" w:rsidRPr="00051A4C" w14:paraId="3FD94A04" w14:textId="77777777" w:rsidTr="00283320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92333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ATTRIBUTES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8458E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ESSENTIAL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  <w:p w14:paraId="73C10CE2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  <w:p w14:paraId="50183210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5624F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DESIRABLE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</w:tr>
      <w:tr w:rsidR="00621D3E" w:rsidRPr="00051A4C" w14:paraId="39E512BB" w14:textId="77777777" w:rsidTr="00283320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42B7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Education, Training, Knowledge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10FFE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Knowledge of leadership, coaching and management techniques. </w:t>
            </w:r>
          </w:p>
          <w:p w14:paraId="2EA19DC3" w14:textId="77777777" w:rsidR="00736CC1" w:rsidRPr="00051A4C" w:rsidRDefault="00736CC1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84F4EE1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Extensive knowledge of Safeguarding legislation and local guidance and practice. </w:t>
            </w:r>
          </w:p>
          <w:p w14:paraId="48FCD2FA" w14:textId="77777777" w:rsidR="00736CC1" w:rsidRPr="00051A4C" w:rsidRDefault="00736CC1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1933E76C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High level of IT literacy with extensive experience and confidence in analysing data </w:t>
            </w:r>
          </w:p>
          <w:p w14:paraId="62B33A63" w14:textId="191CE975" w:rsidR="002F78A7" w:rsidRPr="00051A4C" w:rsidRDefault="00DC7556" w:rsidP="00E969D8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51A4C">
              <w:rPr>
                <w:rFonts w:ascii="Arial" w:eastAsia="Times New Roman" w:hAnsi="Arial" w:cs="Arial"/>
                <w:color w:val="0E112E"/>
                <w:sz w:val="22"/>
                <w:szCs w:val="22"/>
                <w:lang w:eastAsia="en-GB"/>
              </w:rPr>
              <w:t>Knowledge of psychologically informed environments and trauma-informed practice.</w:t>
            </w:r>
          </w:p>
          <w:p w14:paraId="35BD54CC" w14:textId="77777777" w:rsidR="00B91696" w:rsidRDefault="00B91696" w:rsidP="00B9169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112E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color w:val="0E112E"/>
                <w:sz w:val="22"/>
                <w:szCs w:val="22"/>
                <w:lang w:eastAsia="en-GB"/>
              </w:rPr>
              <w:t>Experience in operational development and management in emotional wellbeing or mental health services.</w:t>
            </w:r>
          </w:p>
          <w:p w14:paraId="6A79CF6C" w14:textId="77777777" w:rsidR="006C28F0" w:rsidRPr="00051A4C" w:rsidRDefault="006C28F0" w:rsidP="006C28F0">
            <w:pPr>
              <w:rPr>
                <w:rFonts w:ascii="Arial" w:hAnsi="Arial" w:cs="Arial"/>
                <w:sz w:val="22"/>
                <w:szCs w:val="22"/>
              </w:rPr>
            </w:pPr>
            <w:r w:rsidRPr="00051A4C">
              <w:rPr>
                <w:rFonts w:ascii="Arial" w:hAnsi="Arial" w:cs="Arial"/>
                <w:sz w:val="22"/>
                <w:szCs w:val="22"/>
              </w:rPr>
              <w:t>A thorough working knowledge of counselling/therapy ethical frameworks and application of same</w:t>
            </w:r>
          </w:p>
          <w:p w14:paraId="36579CB3" w14:textId="55FFDBFD" w:rsidR="00FB6900" w:rsidRPr="00051A4C" w:rsidRDefault="00FB6900" w:rsidP="00FB6900">
            <w:pPr>
              <w:rPr>
                <w:rFonts w:ascii="Arial" w:hAnsi="Arial" w:cs="Arial"/>
                <w:sz w:val="22"/>
                <w:szCs w:val="22"/>
              </w:rPr>
            </w:pPr>
            <w:r w:rsidRPr="00051A4C">
              <w:rPr>
                <w:rFonts w:ascii="Arial" w:hAnsi="Arial" w:cs="Arial"/>
                <w:sz w:val="22"/>
                <w:szCs w:val="22"/>
              </w:rPr>
              <w:t>Knowledge of the range of trauma-informed approaches, skills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051A4C">
              <w:rPr>
                <w:rFonts w:ascii="Arial" w:hAnsi="Arial" w:cs="Arial"/>
                <w:sz w:val="22"/>
                <w:szCs w:val="22"/>
              </w:rPr>
              <w:t xml:space="preserve"> and techniques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51A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233E91" w14:textId="77777777" w:rsidR="00FB6900" w:rsidRPr="00051A4C" w:rsidRDefault="00FB6900" w:rsidP="00FB69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FF76B5" w14:textId="77777777" w:rsidR="006C28F0" w:rsidRPr="00051A4C" w:rsidRDefault="006C28F0" w:rsidP="00B91696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E112E"/>
                <w:sz w:val="22"/>
                <w:szCs w:val="22"/>
                <w:lang w:eastAsia="en-GB"/>
              </w:rPr>
            </w:pPr>
          </w:p>
          <w:p w14:paraId="66DDB69B" w14:textId="77777777" w:rsidR="002F78A7" w:rsidRPr="00051A4C" w:rsidRDefault="002F78A7" w:rsidP="00736CC1">
            <w:pPr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0591CBC8" w14:textId="77777777" w:rsidR="00736CC1" w:rsidRPr="00051A4C" w:rsidRDefault="00736CC1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550E8" w14:textId="01253237" w:rsidR="00DC7556" w:rsidRDefault="00361C88" w:rsidP="00B9169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Leadership qualification </w:t>
            </w:r>
          </w:p>
          <w:p w14:paraId="36481891" w14:textId="77777777" w:rsidR="00B91696" w:rsidRPr="00B91696" w:rsidRDefault="00B91696" w:rsidP="00B9169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2E2B1B7A" w14:textId="77777777" w:rsidR="00283320" w:rsidRPr="00051A4C" w:rsidRDefault="00283320" w:rsidP="00794A5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E830AB" w14:textId="77777777" w:rsidR="00794A59" w:rsidRPr="00051A4C" w:rsidRDefault="00794A59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6206CCA0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621D3E" w:rsidRPr="00051A4C" w14:paraId="018438E5" w14:textId="77777777" w:rsidTr="00283320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C6C66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Relevant experience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  <w:p w14:paraId="0BA73E14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54182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of leading through others and managing a large workforce </w:t>
            </w:r>
          </w:p>
          <w:p w14:paraId="26AEF391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20C2C543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color w:val="2D2D2D"/>
                <w:sz w:val="22"/>
                <w:szCs w:val="22"/>
                <w:lang w:eastAsia="en-GB"/>
              </w:rPr>
              <w:t>Experience in delivering and managing large scale and complex projects </w:t>
            </w:r>
            <w:r w:rsidRPr="00051A4C">
              <w:rPr>
                <w:rFonts w:ascii="Arial" w:eastAsia="Times New Roman" w:hAnsi="Arial" w:cs="Arial"/>
                <w:color w:val="2D2D2D"/>
                <w:sz w:val="22"/>
                <w:szCs w:val="22"/>
                <w:lang w:eastAsia="en-GB"/>
              </w:rPr>
              <w:br/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Experience of dealing with safeguarding issues </w:t>
            </w:r>
          </w:p>
          <w:p w14:paraId="6B166F08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56AE81FD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of coaching leaders and managers to develop high performing teams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</w:p>
          <w:p w14:paraId="7FBD98F4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of influencing at a strategic level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Experience of leading and participating in collaborative partnerships </w:t>
            </w:r>
          </w:p>
          <w:p w14:paraId="37F836AA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4855EEC0" w14:textId="1BD92FB3" w:rsidR="00D72487" w:rsidRPr="00051A4C" w:rsidRDefault="00D72487" w:rsidP="00D7248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Experience in networking and working collaboratively, demonstrating an understanding of the voluntary and community sector with particular focus </w:t>
            </w:r>
            <w:r w:rsidR="00FF78ED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on mental health and well being </w:t>
            </w:r>
          </w:p>
          <w:p w14:paraId="27A1C4E0" w14:textId="77777777" w:rsidR="00D72487" w:rsidRPr="00051A4C" w:rsidRDefault="00D7248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D99F" w14:textId="5AF0260C" w:rsidR="00346797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Experience of a leadership role in a</w:t>
            </w:r>
            <w:r w:rsidR="00535D4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6A592A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counselling/</w:t>
            </w:r>
            <w:proofErr w:type="gramStart"/>
            <w:r w:rsidR="00F438C1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therapeutic 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setting</w:t>
            </w:r>
            <w:proofErr w:type="gramEnd"/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6C4902B9" w14:textId="77777777" w:rsidR="00346797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47FA512B" w14:textId="77777777" w:rsidR="00346797" w:rsidRPr="00051A4C" w:rsidRDefault="00346797" w:rsidP="0034679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Experience in a management role within the voluntary and community sector </w:t>
            </w:r>
          </w:p>
          <w:p w14:paraId="40FF9485" w14:textId="77777777" w:rsidR="00346797" w:rsidRPr="00051A4C" w:rsidRDefault="00346797" w:rsidP="0034679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040A7F26" w14:textId="5B60F330" w:rsidR="00361C88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Experience of brokering partnership agreements </w:t>
            </w:r>
            <w:proofErr w:type="gramStart"/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with regard to</w:t>
            </w:r>
            <w:proofErr w:type="gramEnd"/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the exchange of funding specifically. </w:t>
            </w:r>
            <w:r w:rsidR="00361C88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  <w:r w:rsidR="00361C88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</w:r>
            <w:r w:rsidR="00361C88"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lastRenderedPageBreak/>
              <w:t>Experience of growing a department </w:t>
            </w:r>
          </w:p>
          <w:p w14:paraId="21BC8A02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590720DA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621D3E" w:rsidRPr="00051A4C" w14:paraId="591AD479" w14:textId="77777777" w:rsidTr="00283320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759AB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lastRenderedPageBreak/>
              <w:t>Skills and Abilities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E2F8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Strategic thinker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</w:p>
          <w:p w14:paraId="771B0DF8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Excellent communicator and influencer </w:t>
            </w:r>
          </w:p>
          <w:p w14:paraId="63F3E70A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1EF365E4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Effective delegation skills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 </w:t>
            </w: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br/>
              <w:t>Leadership coaching skills </w:t>
            </w:r>
          </w:p>
          <w:p w14:paraId="204342A4" w14:textId="77777777" w:rsidR="00346797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3AA10847" w14:textId="4BD0C1C8" w:rsidR="00346797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Ability to understand, review and contribute to strategic documents. </w:t>
            </w:r>
          </w:p>
          <w:p w14:paraId="7A98ADF2" w14:textId="77777777" w:rsidR="00361C88" w:rsidRPr="00051A4C" w:rsidRDefault="00361C88" w:rsidP="00361C88">
            <w:pPr>
              <w:shd w:val="clear" w:color="auto" w:fill="FFFFFF"/>
              <w:spacing w:beforeAutospacing="1" w:afterAutospacing="1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proofErr w:type="gramStart"/>
            <w:r w:rsidRPr="00051A4C">
              <w:rPr>
                <w:rFonts w:ascii="Arial" w:eastAsia="Times New Roman" w:hAnsi="Arial" w:cs="Arial"/>
                <w:color w:val="2D2D2D"/>
                <w:sz w:val="22"/>
                <w:szCs w:val="22"/>
                <w:lang w:eastAsia="en-GB"/>
              </w:rPr>
              <w:t>Have the ability to</w:t>
            </w:r>
            <w:proofErr w:type="gramEnd"/>
            <w:r w:rsidRPr="00051A4C">
              <w:rPr>
                <w:rFonts w:ascii="Arial" w:eastAsia="Times New Roman" w:hAnsi="Arial" w:cs="Arial"/>
                <w:color w:val="2D2D2D"/>
                <w:sz w:val="22"/>
                <w:szCs w:val="22"/>
                <w:lang w:eastAsia="en-GB"/>
              </w:rPr>
              <w:t xml:space="preserve"> lead and motivate complex, specialist teams to aligned goals </w:t>
            </w:r>
            <w:r w:rsidRPr="00051A4C">
              <w:rPr>
                <w:rFonts w:ascii="Arial" w:eastAsia="Times New Roman" w:hAnsi="Arial" w:cs="Arial"/>
                <w:color w:val="2D2D2D"/>
                <w:sz w:val="22"/>
                <w:szCs w:val="22"/>
                <w:lang w:eastAsia="en-GB"/>
              </w:rPr>
              <w:br/>
              <w:t>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6201D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  <w:tr w:rsidR="00621D3E" w:rsidRPr="00051A4C" w14:paraId="55FA4F6A" w14:textId="77777777" w:rsidTr="00283320">
        <w:trPr>
          <w:trHeight w:val="300"/>
        </w:trPr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55FAEC" w14:textId="77777777" w:rsidR="00361C88" w:rsidRPr="00051A4C" w:rsidRDefault="00361C88" w:rsidP="00361C88">
            <w:pPr>
              <w:jc w:val="center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b/>
                <w:bCs/>
                <w:color w:val="ED7D31"/>
                <w:sz w:val="22"/>
                <w:szCs w:val="22"/>
                <w:lang w:eastAsia="en-GB"/>
              </w:rPr>
              <w:t>Personal Attributes and other factors</w:t>
            </w:r>
            <w:r w:rsidRPr="00051A4C">
              <w:rPr>
                <w:rFonts w:ascii="Arial" w:eastAsia="Times New Roman" w:hAnsi="Arial" w:cs="Arial"/>
                <w:color w:val="ED7D3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82F2F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Self-motivated, enthusiastic attitude to provide positive leadership in a changing environment both within the department and wider organisation </w:t>
            </w:r>
          </w:p>
          <w:p w14:paraId="532BA152" w14:textId="403845E0" w:rsidR="00346797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1AF1411B" w14:textId="345B6B45" w:rsidR="00346797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To keep up to date with best practise, new initiatives and business opportunities in all areas relating to this role  </w:t>
            </w:r>
          </w:p>
          <w:p w14:paraId="50A85F04" w14:textId="77777777" w:rsidR="00346797" w:rsidRPr="00051A4C" w:rsidRDefault="00346797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  <w:p w14:paraId="5F791D59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Fully committed to inclusivity and equity 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7D305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Full driving licence with use of a vehicle </w:t>
            </w:r>
          </w:p>
          <w:p w14:paraId="5E17520A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3FB320B3" w14:textId="77777777" w:rsidR="00361C88" w:rsidRPr="00051A4C" w:rsidRDefault="00361C88" w:rsidP="00361C88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051A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</w:tc>
      </w:tr>
    </w:tbl>
    <w:p w14:paraId="7BC23CC6" w14:textId="77777777" w:rsidR="00476EB0" w:rsidRPr="00051A4C" w:rsidRDefault="00476EB0" w:rsidP="00930246">
      <w:pPr>
        <w:rPr>
          <w:rFonts w:ascii="Arial" w:hAnsi="Arial" w:cs="Arial"/>
          <w:color w:val="0E112E"/>
          <w:sz w:val="22"/>
          <w:szCs w:val="22"/>
          <w:shd w:val="clear" w:color="auto" w:fill="FFFFFF"/>
        </w:rPr>
      </w:pPr>
    </w:p>
    <w:p w14:paraId="360A7C59" w14:textId="77777777" w:rsidR="000E1E78" w:rsidRPr="00051A4C" w:rsidRDefault="000E1E78" w:rsidP="000E1E78">
      <w:pPr>
        <w:ind w:left="1080"/>
        <w:rPr>
          <w:rFonts w:ascii="Arial" w:hAnsi="Arial" w:cs="Arial"/>
          <w:sz w:val="22"/>
          <w:szCs w:val="22"/>
        </w:rPr>
      </w:pPr>
    </w:p>
    <w:p w14:paraId="511233C6" w14:textId="77777777" w:rsidR="000E1E78" w:rsidRPr="00051A4C" w:rsidRDefault="000E1E78" w:rsidP="000E1E78">
      <w:pPr>
        <w:jc w:val="both"/>
        <w:rPr>
          <w:rFonts w:ascii="Arial" w:hAnsi="Arial" w:cs="Arial"/>
          <w:sz w:val="22"/>
          <w:szCs w:val="22"/>
        </w:rPr>
      </w:pPr>
    </w:p>
    <w:p w14:paraId="42592558" w14:textId="77777777" w:rsidR="000E1E78" w:rsidRPr="00051A4C" w:rsidRDefault="000E1E78" w:rsidP="000E1E78">
      <w:pPr>
        <w:jc w:val="both"/>
        <w:rPr>
          <w:rFonts w:ascii="Arial" w:hAnsi="Arial" w:cs="Arial"/>
          <w:sz w:val="22"/>
          <w:szCs w:val="22"/>
        </w:rPr>
      </w:pPr>
    </w:p>
    <w:p w14:paraId="70FA88D1" w14:textId="77777777" w:rsidR="000E1E78" w:rsidRPr="00051A4C" w:rsidRDefault="000E1E78" w:rsidP="000E1E78">
      <w:pPr>
        <w:jc w:val="both"/>
        <w:rPr>
          <w:rFonts w:ascii="Arial" w:hAnsi="Arial" w:cs="Arial"/>
          <w:sz w:val="22"/>
          <w:szCs w:val="22"/>
        </w:rPr>
      </w:pPr>
    </w:p>
    <w:p w14:paraId="565FB0B0" w14:textId="77777777" w:rsidR="000E1E78" w:rsidRPr="00051A4C" w:rsidRDefault="000E1E78" w:rsidP="000E1E78">
      <w:pPr>
        <w:jc w:val="both"/>
        <w:rPr>
          <w:rFonts w:ascii="Arial" w:hAnsi="Arial" w:cs="Arial"/>
          <w:sz w:val="22"/>
          <w:szCs w:val="22"/>
        </w:rPr>
      </w:pPr>
    </w:p>
    <w:p w14:paraId="43CECA01" w14:textId="77777777" w:rsidR="000E1E78" w:rsidRPr="00051A4C" w:rsidRDefault="000E1E78" w:rsidP="00641FDE">
      <w:pPr>
        <w:jc w:val="center"/>
        <w:rPr>
          <w:rFonts w:ascii="Arial" w:hAnsi="Arial" w:cs="Arial"/>
          <w:sz w:val="22"/>
          <w:szCs w:val="22"/>
        </w:rPr>
      </w:pPr>
    </w:p>
    <w:sectPr w:rsidR="000E1E78" w:rsidRPr="00051A4C" w:rsidSect="008C6E41">
      <w:headerReference w:type="default" r:id="rId11"/>
      <w:footerReference w:type="default" r:id="rId12"/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C5BD" w14:textId="77777777" w:rsidR="00CE5136" w:rsidRDefault="00CE5136">
      <w:r>
        <w:separator/>
      </w:r>
    </w:p>
  </w:endnote>
  <w:endnote w:type="continuationSeparator" w:id="0">
    <w:p w14:paraId="6D50CB41" w14:textId="77777777" w:rsidR="00CE5136" w:rsidRDefault="00CE5136">
      <w:r>
        <w:continuationSeparator/>
      </w:r>
    </w:p>
  </w:endnote>
  <w:endnote w:type="continuationNotice" w:id="1">
    <w:p w14:paraId="411BD7A3" w14:textId="77777777" w:rsidR="00CE5136" w:rsidRDefault="00CE5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FA08D" w14:textId="5E024246" w:rsidR="00295D8E" w:rsidRPr="00EF4B6A" w:rsidRDefault="00B14F89" w:rsidP="008C52A1">
    <w:pPr>
      <w:pStyle w:val="Footer"/>
      <w:rPr>
        <w:rFonts w:ascii="Arial" w:hAnsi="Arial" w:cs="Arial"/>
        <w:b/>
        <w:sz w:val="20"/>
        <w:szCs w:val="20"/>
      </w:rPr>
    </w:pPr>
    <w:r w:rsidRPr="00A6785C">
      <w:rPr>
        <w:rFonts w:ascii="Arial" w:hAnsi="Arial" w:cs="Arial"/>
        <w:sz w:val="20"/>
        <w:szCs w:val="20"/>
      </w:rPr>
      <w:tab/>
    </w:r>
    <w:r w:rsidR="00A6785C">
      <w:rPr>
        <w:rFonts w:ascii="Arial" w:hAnsi="Arial" w:cs="Arial"/>
        <w:sz w:val="20"/>
        <w:szCs w:val="20"/>
      </w:rPr>
      <w:tab/>
    </w:r>
    <w:r w:rsidR="008861A8">
      <w:rPr>
        <w:rFonts w:ascii="Arial" w:hAnsi="Arial" w:cs="Arial"/>
        <w:sz w:val="20"/>
        <w:szCs w:val="20"/>
      </w:rPr>
      <w:t xml:space="preserve">                            </w:t>
    </w:r>
    <w:r w:rsidR="00EF4B6A">
      <w:rPr>
        <w:rFonts w:ascii="Arial" w:hAnsi="Arial" w:cs="Arial"/>
        <w:sz w:val="20"/>
        <w:szCs w:val="20"/>
      </w:rPr>
      <w:t xml:space="preserve">                      </w:t>
    </w:r>
    <w:r w:rsidR="00FB6900">
      <w:rPr>
        <w:rFonts w:ascii="Arial" w:hAnsi="Arial" w:cs="Arial"/>
        <w:b/>
        <w:sz w:val="20"/>
        <w:szCs w:val="20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6D8BB" w14:textId="77777777" w:rsidR="00CE5136" w:rsidRDefault="00CE5136">
      <w:r>
        <w:separator/>
      </w:r>
    </w:p>
  </w:footnote>
  <w:footnote w:type="continuationSeparator" w:id="0">
    <w:p w14:paraId="4152D638" w14:textId="77777777" w:rsidR="00CE5136" w:rsidRDefault="00CE5136">
      <w:r>
        <w:continuationSeparator/>
      </w:r>
    </w:p>
  </w:footnote>
  <w:footnote w:type="continuationNotice" w:id="1">
    <w:p w14:paraId="32A8E409" w14:textId="77777777" w:rsidR="00CE5136" w:rsidRDefault="00CE5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F15F" w14:textId="44F4A86E" w:rsidR="009B6884" w:rsidRPr="009B6884" w:rsidRDefault="009B6884">
    <w:pPr>
      <w:pStyle w:val="Head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TLC: Talk, Listen, Change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6C2AC7">
      <w:rPr>
        <w:rFonts w:ascii="Arial" w:hAnsi="Arial" w:cs="Arial"/>
        <w:b/>
        <w:sz w:val="20"/>
        <w:szCs w:val="20"/>
      </w:rPr>
      <w:t xml:space="preserve">Therapeutic </w:t>
    </w:r>
    <w:r w:rsidR="00E40CD6">
      <w:rPr>
        <w:rFonts w:ascii="Arial" w:hAnsi="Arial" w:cs="Arial"/>
        <w:b/>
        <w:sz w:val="20"/>
        <w:szCs w:val="20"/>
      </w:rPr>
      <w:t xml:space="preserve">Wellbeing </w:t>
    </w:r>
    <w:r w:rsidR="006C2AC7">
      <w:rPr>
        <w:rFonts w:ascii="Arial" w:hAnsi="Arial" w:cs="Arial"/>
        <w:b/>
        <w:sz w:val="20"/>
        <w:szCs w:val="20"/>
      </w:rPr>
      <w:t>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65C"/>
    <w:multiLevelType w:val="multilevel"/>
    <w:tmpl w:val="4E80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5675B"/>
    <w:multiLevelType w:val="hybridMultilevel"/>
    <w:tmpl w:val="A544B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7C34"/>
    <w:multiLevelType w:val="hybridMultilevel"/>
    <w:tmpl w:val="303486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E37553"/>
    <w:multiLevelType w:val="hybridMultilevel"/>
    <w:tmpl w:val="61BE3C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56ED9"/>
    <w:multiLevelType w:val="hybridMultilevel"/>
    <w:tmpl w:val="8E7EF87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0380A"/>
    <w:multiLevelType w:val="hybridMultilevel"/>
    <w:tmpl w:val="B330E5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CA039A"/>
    <w:multiLevelType w:val="hybridMultilevel"/>
    <w:tmpl w:val="A0E6489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048067E"/>
    <w:multiLevelType w:val="hybridMultilevel"/>
    <w:tmpl w:val="5BAA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61F41"/>
    <w:multiLevelType w:val="multilevel"/>
    <w:tmpl w:val="6DDACE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2C7CAE"/>
    <w:multiLevelType w:val="hybridMultilevel"/>
    <w:tmpl w:val="F952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851AC"/>
    <w:multiLevelType w:val="hybridMultilevel"/>
    <w:tmpl w:val="DDDE0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05E4C"/>
    <w:multiLevelType w:val="multilevel"/>
    <w:tmpl w:val="A07E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AE5E8E"/>
    <w:multiLevelType w:val="hybridMultilevel"/>
    <w:tmpl w:val="4B48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40392"/>
    <w:multiLevelType w:val="hybridMultilevel"/>
    <w:tmpl w:val="40FEAE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A5183A"/>
    <w:multiLevelType w:val="hybridMultilevel"/>
    <w:tmpl w:val="0CEE7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C1F20"/>
    <w:multiLevelType w:val="hybridMultilevel"/>
    <w:tmpl w:val="7598B918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BE3ADC"/>
    <w:multiLevelType w:val="hybridMultilevel"/>
    <w:tmpl w:val="AD2882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A18E4"/>
    <w:multiLevelType w:val="hybridMultilevel"/>
    <w:tmpl w:val="4E2454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8D53A5"/>
    <w:multiLevelType w:val="hybridMultilevel"/>
    <w:tmpl w:val="2EEE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E0F66"/>
    <w:multiLevelType w:val="hybridMultilevel"/>
    <w:tmpl w:val="02B64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97BF2"/>
    <w:multiLevelType w:val="hybridMultilevel"/>
    <w:tmpl w:val="879C03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8019893">
    <w:abstractNumId w:val="15"/>
  </w:num>
  <w:num w:numId="2" w16cid:durableId="1684628693">
    <w:abstractNumId w:val="5"/>
  </w:num>
  <w:num w:numId="3" w16cid:durableId="51732539">
    <w:abstractNumId w:val="10"/>
  </w:num>
  <w:num w:numId="4" w16cid:durableId="1975788637">
    <w:abstractNumId w:val="14"/>
  </w:num>
  <w:num w:numId="5" w16cid:durableId="863830351">
    <w:abstractNumId w:val="1"/>
  </w:num>
  <w:num w:numId="6" w16cid:durableId="1425954202">
    <w:abstractNumId w:val="9"/>
  </w:num>
  <w:num w:numId="7" w16cid:durableId="912007253">
    <w:abstractNumId w:val="7"/>
  </w:num>
  <w:num w:numId="8" w16cid:durableId="60103783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5247330">
    <w:abstractNumId w:val="18"/>
  </w:num>
  <w:num w:numId="10" w16cid:durableId="945499965">
    <w:abstractNumId w:val="19"/>
  </w:num>
  <w:num w:numId="11" w16cid:durableId="2018656938">
    <w:abstractNumId w:val="3"/>
  </w:num>
  <w:num w:numId="12" w16cid:durableId="593437331">
    <w:abstractNumId w:val="4"/>
  </w:num>
  <w:num w:numId="13" w16cid:durableId="309362674">
    <w:abstractNumId w:val="16"/>
  </w:num>
  <w:num w:numId="14" w16cid:durableId="767890089">
    <w:abstractNumId w:val="6"/>
  </w:num>
  <w:num w:numId="15" w16cid:durableId="2133282312">
    <w:abstractNumId w:val="17"/>
  </w:num>
  <w:num w:numId="16" w16cid:durableId="1049107265">
    <w:abstractNumId w:val="13"/>
  </w:num>
  <w:num w:numId="17" w16cid:durableId="859200069">
    <w:abstractNumId w:val="12"/>
  </w:num>
  <w:num w:numId="18" w16cid:durableId="1638098035">
    <w:abstractNumId w:val="2"/>
  </w:num>
  <w:num w:numId="19" w16cid:durableId="1850833587">
    <w:abstractNumId w:val="20"/>
  </w:num>
  <w:num w:numId="20" w16cid:durableId="399524651">
    <w:abstractNumId w:val="8"/>
  </w:num>
  <w:num w:numId="21" w16cid:durableId="1213538426">
    <w:abstractNumId w:val="11"/>
  </w:num>
  <w:num w:numId="22" w16cid:durableId="83935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90"/>
    <w:rsid w:val="0000065F"/>
    <w:rsid w:val="00017445"/>
    <w:rsid w:val="00033A09"/>
    <w:rsid w:val="000443AF"/>
    <w:rsid w:val="00051A4C"/>
    <w:rsid w:val="00056241"/>
    <w:rsid w:val="00060008"/>
    <w:rsid w:val="00063C89"/>
    <w:rsid w:val="00064113"/>
    <w:rsid w:val="00065CF5"/>
    <w:rsid w:val="00067A58"/>
    <w:rsid w:val="0007567D"/>
    <w:rsid w:val="00083CDE"/>
    <w:rsid w:val="000C0D71"/>
    <w:rsid w:val="000D4FCE"/>
    <w:rsid w:val="000E1E78"/>
    <w:rsid w:val="000E3B92"/>
    <w:rsid w:val="000E5E27"/>
    <w:rsid w:val="00102DB6"/>
    <w:rsid w:val="001066A7"/>
    <w:rsid w:val="001068B7"/>
    <w:rsid w:val="0013283C"/>
    <w:rsid w:val="00136A39"/>
    <w:rsid w:val="00141DFE"/>
    <w:rsid w:val="00172E8E"/>
    <w:rsid w:val="001874B3"/>
    <w:rsid w:val="00187A79"/>
    <w:rsid w:val="00191979"/>
    <w:rsid w:val="00194CB7"/>
    <w:rsid w:val="00197B89"/>
    <w:rsid w:val="001A0850"/>
    <w:rsid w:val="001A5932"/>
    <w:rsid w:val="001B2C8E"/>
    <w:rsid w:val="001B5981"/>
    <w:rsid w:val="001D1E88"/>
    <w:rsid w:val="001E5BB6"/>
    <w:rsid w:val="001E6411"/>
    <w:rsid w:val="002060CB"/>
    <w:rsid w:val="00215D7E"/>
    <w:rsid w:val="0023139C"/>
    <w:rsid w:val="00231F2A"/>
    <w:rsid w:val="00244C5C"/>
    <w:rsid w:val="00252193"/>
    <w:rsid w:val="00276B71"/>
    <w:rsid w:val="002775C4"/>
    <w:rsid w:val="00277F96"/>
    <w:rsid w:val="00283320"/>
    <w:rsid w:val="00295D8E"/>
    <w:rsid w:val="002967B3"/>
    <w:rsid w:val="002A34B2"/>
    <w:rsid w:val="002B3FF3"/>
    <w:rsid w:val="002C2873"/>
    <w:rsid w:val="002C6C4F"/>
    <w:rsid w:val="002E0AB6"/>
    <w:rsid w:val="002F6878"/>
    <w:rsid w:val="002F78A7"/>
    <w:rsid w:val="00306161"/>
    <w:rsid w:val="003070E7"/>
    <w:rsid w:val="00307F7E"/>
    <w:rsid w:val="0031440D"/>
    <w:rsid w:val="003220F3"/>
    <w:rsid w:val="00326D97"/>
    <w:rsid w:val="00333782"/>
    <w:rsid w:val="0033535B"/>
    <w:rsid w:val="00336327"/>
    <w:rsid w:val="00346797"/>
    <w:rsid w:val="0035535D"/>
    <w:rsid w:val="00361C88"/>
    <w:rsid w:val="003620A6"/>
    <w:rsid w:val="00366E46"/>
    <w:rsid w:val="0037738A"/>
    <w:rsid w:val="003857D8"/>
    <w:rsid w:val="00393262"/>
    <w:rsid w:val="003A0425"/>
    <w:rsid w:val="003A2BC3"/>
    <w:rsid w:val="003A2EA6"/>
    <w:rsid w:val="003B3881"/>
    <w:rsid w:val="003B516A"/>
    <w:rsid w:val="003D275A"/>
    <w:rsid w:val="003D46D6"/>
    <w:rsid w:val="003E28F3"/>
    <w:rsid w:val="003E2E66"/>
    <w:rsid w:val="003F52D0"/>
    <w:rsid w:val="00411F0E"/>
    <w:rsid w:val="00413444"/>
    <w:rsid w:val="00413941"/>
    <w:rsid w:val="0041443C"/>
    <w:rsid w:val="0042549F"/>
    <w:rsid w:val="004313F6"/>
    <w:rsid w:val="0043684C"/>
    <w:rsid w:val="00451DE3"/>
    <w:rsid w:val="004572EA"/>
    <w:rsid w:val="0046026F"/>
    <w:rsid w:val="004744F4"/>
    <w:rsid w:val="0047663E"/>
    <w:rsid w:val="00476EB0"/>
    <w:rsid w:val="00482A36"/>
    <w:rsid w:val="004B34F3"/>
    <w:rsid w:val="004B3730"/>
    <w:rsid w:val="004B495C"/>
    <w:rsid w:val="004D6C7B"/>
    <w:rsid w:val="004F06CD"/>
    <w:rsid w:val="004F4E3D"/>
    <w:rsid w:val="004F72C0"/>
    <w:rsid w:val="0051405E"/>
    <w:rsid w:val="005170DA"/>
    <w:rsid w:val="00535D44"/>
    <w:rsid w:val="00544877"/>
    <w:rsid w:val="005459FD"/>
    <w:rsid w:val="00561343"/>
    <w:rsid w:val="00564643"/>
    <w:rsid w:val="00574D14"/>
    <w:rsid w:val="00575E85"/>
    <w:rsid w:val="005928B8"/>
    <w:rsid w:val="00597A87"/>
    <w:rsid w:val="005C56D6"/>
    <w:rsid w:val="005C6DE9"/>
    <w:rsid w:val="005E0F91"/>
    <w:rsid w:val="005E3841"/>
    <w:rsid w:val="006008CA"/>
    <w:rsid w:val="00603027"/>
    <w:rsid w:val="00603899"/>
    <w:rsid w:val="006109BC"/>
    <w:rsid w:val="0061200E"/>
    <w:rsid w:val="006153E8"/>
    <w:rsid w:val="00621D3E"/>
    <w:rsid w:val="0062598D"/>
    <w:rsid w:val="006332F8"/>
    <w:rsid w:val="00641FDE"/>
    <w:rsid w:val="00643890"/>
    <w:rsid w:val="00645815"/>
    <w:rsid w:val="00652939"/>
    <w:rsid w:val="00664B24"/>
    <w:rsid w:val="00667903"/>
    <w:rsid w:val="0067332E"/>
    <w:rsid w:val="006A592A"/>
    <w:rsid w:val="006B13CE"/>
    <w:rsid w:val="006B5D76"/>
    <w:rsid w:val="006C0863"/>
    <w:rsid w:val="006C0A4F"/>
    <w:rsid w:val="006C1027"/>
    <w:rsid w:val="006C28F0"/>
    <w:rsid w:val="006C2AC7"/>
    <w:rsid w:val="006C6741"/>
    <w:rsid w:val="006D08CD"/>
    <w:rsid w:val="006E47E7"/>
    <w:rsid w:val="0071580D"/>
    <w:rsid w:val="0072751E"/>
    <w:rsid w:val="00730238"/>
    <w:rsid w:val="007307E1"/>
    <w:rsid w:val="00736CC1"/>
    <w:rsid w:val="007424B1"/>
    <w:rsid w:val="00770019"/>
    <w:rsid w:val="007707F3"/>
    <w:rsid w:val="00770E24"/>
    <w:rsid w:val="007749DB"/>
    <w:rsid w:val="00781DCD"/>
    <w:rsid w:val="00792048"/>
    <w:rsid w:val="00794A59"/>
    <w:rsid w:val="00794A97"/>
    <w:rsid w:val="007A443E"/>
    <w:rsid w:val="007C7E80"/>
    <w:rsid w:val="007D684E"/>
    <w:rsid w:val="007D7D50"/>
    <w:rsid w:val="0081082D"/>
    <w:rsid w:val="00811E2C"/>
    <w:rsid w:val="00815B82"/>
    <w:rsid w:val="0082056F"/>
    <w:rsid w:val="0082109B"/>
    <w:rsid w:val="00822E31"/>
    <w:rsid w:val="0082397C"/>
    <w:rsid w:val="008346AF"/>
    <w:rsid w:val="00855D8B"/>
    <w:rsid w:val="0085788F"/>
    <w:rsid w:val="00860F90"/>
    <w:rsid w:val="00866BD0"/>
    <w:rsid w:val="00871F46"/>
    <w:rsid w:val="00885429"/>
    <w:rsid w:val="008861A8"/>
    <w:rsid w:val="008A00C2"/>
    <w:rsid w:val="008A301F"/>
    <w:rsid w:val="008A584A"/>
    <w:rsid w:val="008B360D"/>
    <w:rsid w:val="008C12A3"/>
    <w:rsid w:val="008C52A1"/>
    <w:rsid w:val="008C6E41"/>
    <w:rsid w:val="008C7035"/>
    <w:rsid w:val="008F41D5"/>
    <w:rsid w:val="008F7361"/>
    <w:rsid w:val="009146F1"/>
    <w:rsid w:val="009156F2"/>
    <w:rsid w:val="00916C6D"/>
    <w:rsid w:val="009249B1"/>
    <w:rsid w:val="009269DC"/>
    <w:rsid w:val="00930246"/>
    <w:rsid w:val="0094713A"/>
    <w:rsid w:val="00956F28"/>
    <w:rsid w:val="00957609"/>
    <w:rsid w:val="0096222A"/>
    <w:rsid w:val="009762F0"/>
    <w:rsid w:val="00977CCF"/>
    <w:rsid w:val="00980EF6"/>
    <w:rsid w:val="00982205"/>
    <w:rsid w:val="009834FE"/>
    <w:rsid w:val="009850F1"/>
    <w:rsid w:val="00993784"/>
    <w:rsid w:val="00993FA6"/>
    <w:rsid w:val="009950BA"/>
    <w:rsid w:val="00995230"/>
    <w:rsid w:val="009A15D7"/>
    <w:rsid w:val="009B4249"/>
    <w:rsid w:val="009B4858"/>
    <w:rsid w:val="009B6884"/>
    <w:rsid w:val="009C185D"/>
    <w:rsid w:val="009C4E49"/>
    <w:rsid w:val="009E6CAB"/>
    <w:rsid w:val="00A00C3C"/>
    <w:rsid w:val="00A06B13"/>
    <w:rsid w:val="00A07D66"/>
    <w:rsid w:val="00A07F8F"/>
    <w:rsid w:val="00A12CCC"/>
    <w:rsid w:val="00A150D8"/>
    <w:rsid w:val="00A15AD6"/>
    <w:rsid w:val="00A1632F"/>
    <w:rsid w:val="00A20BB3"/>
    <w:rsid w:val="00A25CCD"/>
    <w:rsid w:val="00A2748C"/>
    <w:rsid w:val="00A31604"/>
    <w:rsid w:val="00A406D0"/>
    <w:rsid w:val="00A4191C"/>
    <w:rsid w:val="00A42926"/>
    <w:rsid w:val="00A478DA"/>
    <w:rsid w:val="00A6785C"/>
    <w:rsid w:val="00A71068"/>
    <w:rsid w:val="00A71B1E"/>
    <w:rsid w:val="00A80184"/>
    <w:rsid w:val="00A96881"/>
    <w:rsid w:val="00AB1C5B"/>
    <w:rsid w:val="00AB6AE2"/>
    <w:rsid w:val="00AC5060"/>
    <w:rsid w:val="00AD1E53"/>
    <w:rsid w:val="00AE25EB"/>
    <w:rsid w:val="00AF1FFA"/>
    <w:rsid w:val="00AF319F"/>
    <w:rsid w:val="00B04849"/>
    <w:rsid w:val="00B04C69"/>
    <w:rsid w:val="00B14F89"/>
    <w:rsid w:val="00B242D7"/>
    <w:rsid w:val="00B351A3"/>
    <w:rsid w:val="00B37098"/>
    <w:rsid w:val="00B64486"/>
    <w:rsid w:val="00B669EA"/>
    <w:rsid w:val="00B67CE3"/>
    <w:rsid w:val="00B72EC8"/>
    <w:rsid w:val="00B76EA1"/>
    <w:rsid w:val="00B91696"/>
    <w:rsid w:val="00B96D0B"/>
    <w:rsid w:val="00BA38D4"/>
    <w:rsid w:val="00BC6888"/>
    <w:rsid w:val="00BC6B47"/>
    <w:rsid w:val="00BC7460"/>
    <w:rsid w:val="00BD20C0"/>
    <w:rsid w:val="00BD62B0"/>
    <w:rsid w:val="00BE38B3"/>
    <w:rsid w:val="00BF6C3A"/>
    <w:rsid w:val="00C11369"/>
    <w:rsid w:val="00C1671E"/>
    <w:rsid w:val="00C22D12"/>
    <w:rsid w:val="00C34EFD"/>
    <w:rsid w:val="00C43AB2"/>
    <w:rsid w:val="00C52454"/>
    <w:rsid w:val="00C54190"/>
    <w:rsid w:val="00C564C6"/>
    <w:rsid w:val="00C6074F"/>
    <w:rsid w:val="00C63019"/>
    <w:rsid w:val="00C67FB4"/>
    <w:rsid w:val="00C70E01"/>
    <w:rsid w:val="00C7437D"/>
    <w:rsid w:val="00C76DEB"/>
    <w:rsid w:val="00C82A51"/>
    <w:rsid w:val="00C92A85"/>
    <w:rsid w:val="00CA029C"/>
    <w:rsid w:val="00CA4AB6"/>
    <w:rsid w:val="00CB764A"/>
    <w:rsid w:val="00CC03F2"/>
    <w:rsid w:val="00CD3E69"/>
    <w:rsid w:val="00CD641C"/>
    <w:rsid w:val="00CE0399"/>
    <w:rsid w:val="00CE3E21"/>
    <w:rsid w:val="00CE5136"/>
    <w:rsid w:val="00CE695B"/>
    <w:rsid w:val="00CF16E6"/>
    <w:rsid w:val="00CF48F7"/>
    <w:rsid w:val="00D06AE0"/>
    <w:rsid w:val="00D114B3"/>
    <w:rsid w:val="00D26E87"/>
    <w:rsid w:val="00D31D42"/>
    <w:rsid w:val="00D43666"/>
    <w:rsid w:val="00D45F15"/>
    <w:rsid w:val="00D532D2"/>
    <w:rsid w:val="00D53449"/>
    <w:rsid w:val="00D658CC"/>
    <w:rsid w:val="00D72487"/>
    <w:rsid w:val="00D81AA5"/>
    <w:rsid w:val="00D8351D"/>
    <w:rsid w:val="00D86B25"/>
    <w:rsid w:val="00D9160D"/>
    <w:rsid w:val="00D95D99"/>
    <w:rsid w:val="00DB3786"/>
    <w:rsid w:val="00DC7556"/>
    <w:rsid w:val="00DD7142"/>
    <w:rsid w:val="00DE4602"/>
    <w:rsid w:val="00DE4FB0"/>
    <w:rsid w:val="00DF6F08"/>
    <w:rsid w:val="00E04135"/>
    <w:rsid w:val="00E11767"/>
    <w:rsid w:val="00E17A58"/>
    <w:rsid w:val="00E20D40"/>
    <w:rsid w:val="00E231AD"/>
    <w:rsid w:val="00E31873"/>
    <w:rsid w:val="00E3787E"/>
    <w:rsid w:val="00E40CD6"/>
    <w:rsid w:val="00E42DE7"/>
    <w:rsid w:val="00E4653F"/>
    <w:rsid w:val="00E52080"/>
    <w:rsid w:val="00E7012C"/>
    <w:rsid w:val="00E804E0"/>
    <w:rsid w:val="00E85D18"/>
    <w:rsid w:val="00E92262"/>
    <w:rsid w:val="00E969D8"/>
    <w:rsid w:val="00EB090D"/>
    <w:rsid w:val="00ED2C2C"/>
    <w:rsid w:val="00ED373D"/>
    <w:rsid w:val="00ED3C79"/>
    <w:rsid w:val="00EE102B"/>
    <w:rsid w:val="00EE786C"/>
    <w:rsid w:val="00EE79AE"/>
    <w:rsid w:val="00EF4B6A"/>
    <w:rsid w:val="00EF6C26"/>
    <w:rsid w:val="00F04F09"/>
    <w:rsid w:val="00F06D48"/>
    <w:rsid w:val="00F107E6"/>
    <w:rsid w:val="00F12E53"/>
    <w:rsid w:val="00F139B8"/>
    <w:rsid w:val="00F15A3A"/>
    <w:rsid w:val="00F348A2"/>
    <w:rsid w:val="00F438C1"/>
    <w:rsid w:val="00F43A15"/>
    <w:rsid w:val="00F547C3"/>
    <w:rsid w:val="00F57374"/>
    <w:rsid w:val="00F6475A"/>
    <w:rsid w:val="00F747C8"/>
    <w:rsid w:val="00F849B3"/>
    <w:rsid w:val="00F9169A"/>
    <w:rsid w:val="00F92341"/>
    <w:rsid w:val="00F934C5"/>
    <w:rsid w:val="00F936EA"/>
    <w:rsid w:val="00F939CC"/>
    <w:rsid w:val="00FA6F7B"/>
    <w:rsid w:val="00FB158E"/>
    <w:rsid w:val="00FB6900"/>
    <w:rsid w:val="00FC3575"/>
    <w:rsid w:val="00FC42CC"/>
    <w:rsid w:val="00FC4C20"/>
    <w:rsid w:val="00FD07DA"/>
    <w:rsid w:val="00FE0BD1"/>
    <w:rsid w:val="00FF10EA"/>
    <w:rsid w:val="00FF78ED"/>
    <w:rsid w:val="094D7F22"/>
    <w:rsid w:val="1F676314"/>
    <w:rsid w:val="3E026120"/>
    <w:rsid w:val="4EF1DCFB"/>
    <w:rsid w:val="4FB5AA5B"/>
    <w:rsid w:val="5FDE71A3"/>
    <w:rsid w:val="7613C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3EB34"/>
  <w15:chartTrackingRefBased/>
  <w15:docId w15:val="{ACD08474-07B9-4CF9-896B-47BE0AE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38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2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023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C4E49"/>
    <w:pPr>
      <w:ind w:left="720"/>
    </w:pPr>
  </w:style>
  <w:style w:type="paragraph" w:styleId="BalloonText">
    <w:name w:val="Balloon Text"/>
    <w:basedOn w:val="Normal"/>
    <w:link w:val="BalloonTextChar"/>
    <w:rsid w:val="00FA6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A6F7B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semiHidden/>
    <w:rsid w:val="008A00C2"/>
    <w:rPr>
      <w:sz w:val="16"/>
      <w:szCs w:val="16"/>
    </w:rPr>
  </w:style>
  <w:style w:type="paragraph" w:styleId="CommentText">
    <w:name w:val="annotation text"/>
    <w:basedOn w:val="Normal"/>
    <w:semiHidden/>
    <w:rsid w:val="008A00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0C2"/>
    <w:rPr>
      <w:b/>
      <w:bCs/>
    </w:rPr>
  </w:style>
  <w:style w:type="paragraph" w:customStyle="1" w:styleId="DefaultText">
    <w:name w:val="Default Text"/>
    <w:basedOn w:val="Normal"/>
    <w:rsid w:val="008B360D"/>
    <w:rPr>
      <w:rFonts w:eastAsia="Times New Roman"/>
      <w:szCs w:val="20"/>
      <w:lang w:eastAsia="en-US"/>
    </w:rPr>
  </w:style>
  <w:style w:type="paragraph" w:customStyle="1" w:styleId="Body">
    <w:name w:val="Body"/>
    <w:rsid w:val="00F91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paragraph" w:customStyle="1" w:styleId="paragraph">
    <w:name w:val="paragraph"/>
    <w:basedOn w:val="Normal"/>
    <w:rsid w:val="00366E46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normaltextrun">
    <w:name w:val="normaltextrun"/>
    <w:basedOn w:val="DefaultParagraphFont"/>
    <w:rsid w:val="00366E46"/>
  </w:style>
  <w:style w:type="character" w:customStyle="1" w:styleId="eop">
    <w:name w:val="eop"/>
    <w:basedOn w:val="DefaultParagraphFont"/>
    <w:rsid w:val="00366E46"/>
  </w:style>
  <w:style w:type="character" w:customStyle="1" w:styleId="scxw12683649">
    <w:name w:val="scxw12683649"/>
    <w:basedOn w:val="DefaultParagraphFont"/>
    <w:rsid w:val="00361C88"/>
  </w:style>
  <w:style w:type="paragraph" w:styleId="NormalWeb">
    <w:name w:val="Normal (Web)"/>
    <w:basedOn w:val="Normal"/>
    <w:uiPriority w:val="99"/>
    <w:semiHidden/>
    <w:unhideWhenUsed/>
    <w:rsid w:val="00476EB0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Strong">
    <w:name w:val="Strong"/>
    <w:basedOn w:val="DefaultParagraphFont"/>
    <w:uiPriority w:val="22"/>
    <w:qFormat/>
    <w:rsid w:val="00476EB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6E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9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9fcba9-20f9-40d3-8de0-8ebcbbfa669a">
      <UserInfo>
        <DisplayName/>
        <AccountId xsi:nil="true"/>
        <AccountType/>
      </UserInfo>
    </SharedWithUsers>
    <lcf76f155ced4ddcb4097134ff3c332f xmlns="8b8b902e-78e6-4a0f-9d32-f9ace032d5bd">
      <Terms xmlns="http://schemas.microsoft.com/office/infopath/2007/PartnerControls"/>
    </lcf76f155ced4ddcb4097134ff3c332f>
    <TaxCatchAll xmlns="dd9fcba9-20f9-40d3-8de0-8ebcbbfa669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0464B251B974EADD930CBF4F1B7F3" ma:contentTypeVersion="17" ma:contentTypeDescription="Create a new document." ma:contentTypeScope="" ma:versionID="18ac1e91583dd4d6d34a5033c3d4d4c2">
  <xsd:schema xmlns:xsd="http://www.w3.org/2001/XMLSchema" xmlns:xs="http://www.w3.org/2001/XMLSchema" xmlns:p="http://schemas.microsoft.com/office/2006/metadata/properties" xmlns:ns2="8b8b902e-78e6-4a0f-9d32-f9ace032d5bd" xmlns:ns3="dd9fcba9-20f9-40d3-8de0-8ebcbbfa669a" targetNamespace="http://schemas.microsoft.com/office/2006/metadata/properties" ma:root="true" ma:fieldsID="8206785d806388437605ab8dc5bd6628" ns2:_="" ns3:_="">
    <xsd:import namespace="8b8b902e-78e6-4a0f-9d32-f9ace032d5bd"/>
    <xsd:import namespace="dd9fcba9-20f9-40d3-8de0-8ebcbbfa6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b902e-78e6-4a0f-9d32-f9ace032d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6294a6e-b7a1-4c4f-9763-0400ff5c0c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cba9-20f9-40d3-8de0-8ebcbbfa6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75e4cc6-a366-436a-aeeb-7bfd7f42fcd0}" ma:internalName="TaxCatchAll" ma:showField="CatchAllData" ma:web="dd9fcba9-20f9-40d3-8de0-8ebcbbfa6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8DF0E-1808-4BA3-9A25-218489499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7E04A-EDCC-40F2-9724-0ADEF67826D6}">
  <ds:schemaRefs>
    <ds:schemaRef ds:uri="http://schemas.microsoft.com/office/2006/metadata/properties"/>
    <ds:schemaRef ds:uri="http://schemas.microsoft.com/office/infopath/2007/PartnerControls"/>
    <ds:schemaRef ds:uri="a337e386-1a4e-45f3-8b8e-f01da36e6bcb"/>
    <ds:schemaRef ds:uri="dc01a0d9-b5f8-40ae-b060-cc2d2699d730"/>
    <ds:schemaRef ds:uri="dd9fcba9-20f9-40d3-8de0-8ebcbbfa669a"/>
    <ds:schemaRef ds:uri="8b8b902e-78e6-4a0f-9d32-f9ace032d5bd"/>
  </ds:schemaRefs>
</ds:datastoreItem>
</file>

<file path=customXml/itemProps3.xml><?xml version="1.0" encoding="utf-8"?>
<ds:datastoreItem xmlns:ds="http://schemas.openxmlformats.org/officeDocument/2006/customXml" ds:itemID="{C06BABF8-2DD4-4B85-9B9E-A37B28519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E3EE2F-9D59-4AC5-8B2D-F60F8B685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b902e-78e6-4a0f-9d32-f9ace032d5bd"/>
    <ds:schemaRef ds:uri="dd9fcba9-20f9-40d3-8de0-8ebcbbfa6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subject/>
  <dc:creator>Michelle</dc:creator>
  <cp:keywords/>
  <cp:lastModifiedBy>Aysha Gibbons</cp:lastModifiedBy>
  <cp:revision>3</cp:revision>
  <cp:lastPrinted>2018-12-19T16:10:00Z</cp:lastPrinted>
  <dcterms:created xsi:type="dcterms:W3CDTF">2025-10-30T09:35:00Z</dcterms:created>
  <dcterms:modified xsi:type="dcterms:W3CDTF">2025-11-05T10:08:00Z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0x0101005980464B251B974EADD930CBF4F1B7F3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4300</vt:r8>
  </property>
</Properties>
</file>