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BF19" w14:textId="77777777" w:rsidR="009B4919" w:rsidRPr="00AF1FFA" w:rsidRDefault="009B4919" w:rsidP="009B4919">
      <w:pPr>
        <w:jc w:val="center"/>
        <w:rPr>
          <w:rFonts w:ascii="Arial" w:hAnsi="Arial" w:cs="Arial"/>
          <w:b/>
        </w:rPr>
      </w:pPr>
      <w:r w:rsidRPr="00AF1FFA">
        <w:rPr>
          <w:rFonts w:ascii="Arial" w:hAnsi="Arial" w:cs="Arial"/>
          <w:b/>
        </w:rPr>
        <w:t>TLC: Talk, Listen, Change</w:t>
      </w:r>
    </w:p>
    <w:p w14:paraId="73CFED88" w14:textId="77777777" w:rsidR="009B4919" w:rsidRPr="00AF1FFA" w:rsidRDefault="009B4919" w:rsidP="009B4919">
      <w:pPr>
        <w:jc w:val="center"/>
        <w:rPr>
          <w:rFonts w:ascii="Arial" w:hAnsi="Arial" w:cs="Arial"/>
        </w:rPr>
      </w:pPr>
    </w:p>
    <w:p w14:paraId="0AD8773E" w14:textId="77777777" w:rsidR="009B4919" w:rsidRPr="00AF1FFA" w:rsidRDefault="009B4919" w:rsidP="009B4919">
      <w:pPr>
        <w:jc w:val="center"/>
        <w:rPr>
          <w:rFonts w:ascii="Arial" w:hAnsi="Arial" w:cs="Arial"/>
          <w:b/>
        </w:rPr>
      </w:pPr>
      <w:r w:rsidRPr="00AF1FFA">
        <w:rPr>
          <w:rFonts w:ascii="Arial" w:hAnsi="Arial" w:cs="Arial"/>
          <w:b/>
        </w:rPr>
        <w:t>Role Profile</w:t>
      </w:r>
    </w:p>
    <w:p w14:paraId="2D632A51" w14:textId="77777777" w:rsidR="009B4919" w:rsidRPr="00AF1FFA" w:rsidRDefault="009B4919" w:rsidP="009B4919">
      <w:pPr>
        <w:jc w:val="both"/>
        <w:rPr>
          <w:rFonts w:ascii="Arial" w:hAnsi="Arial" w:cs="Arial"/>
        </w:rPr>
      </w:pPr>
    </w:p>
    <w:p w14:paraId="505B2005" w14:textId="77777777" w:rsidR="009B4919" w:rsidRPr="00AF1FFA" w:rsidRDefault="009B4919" w:rsidP="009B4919">
      <w:pPr>
        <w:jc w:val="both"/>
        <w:rPr>
          <w:rFonts w:ascii="Arial" w:hAnsi="Arial" w:cs="Arial"/>
        </w:rPr>
      </w:pPr>
    </w:p>
    <w:p w14:paraId="512F9C85" w14:textId="0FB3FB45" w:rsidR="009B4919" w:rsidRPr="0018556E" w:rsidRDefault="009B4919" w:rsidP="009B4919">
      <w:pPr>
        <w:ind w:left="2160" w:hanging="2160"/>
        <w:jc w:val="both"/>
        <w:rPr>
          <w:rFonts w:ascii="Arial" w:hAnsi="Arial" w:cs="Arial"/>
        </w:rPr>
      </w:pPr>
      <w:r w:rsidRPr="7BCF8281">
        <w:rPr>
          <w:rFonts w:ascii="Arial" w:hAnsi="Arial" w:cs="Arial"/>
          <w:b/>
          <w:bCs/>
        </w:rPr>
        <w:t>Job Title:</w:t>
      </w:r>
      <w:r>
        <w:tab/>
      </w:r>
      <w:r w:rsidR="00052959">
        <w:rPr>
          <w:rFonts w:ascii="Arial" w:hAnsi="Arial" w:cs="Arial"/>
        </w:rPr>
        <w:t>Mediation Admin</w:t>
      </w:r>
      <w:r w:rsidR="004529C1">
        <w:rPr>
          <w:rFonts w:ascii="Arial" w:hAnsi="Arial" w:cs="Arial"/>
        </w:rPr>
        <w:t>istrator</w:t>
      </w:r>
    </w:p>
    <w:p w14:paraId="3237F0DC" w14:textId="77777777" w:rsidR="009B4919" w:rsidRPr="0018556E" w:rsidRDefault="009B4919" w:rsidP="009B4919">
      <w:pPr>
        <w:ind w:left="2160" w:hanging="2160"/>
        <w:jc w:val="both"/>
        <w:rPr>
          <w:rFonts w:ascii="Arial" w:hAnsi="Arial" w:cs="Arial"/>
        </w:rPr>
      </w:pPr>
    </w:p>
    <w:p w14:paraId="271FF360" w14:textId="53C53C45" w:rsidR="009B4919" w:rsidRPr="00FE6B81" w:rsidRDefault="009B4919" w:rsidP="009B4919">
      <w:pPr>
        <w:ind w:left="2160" w:hanging="2160"/>
        <w:rPr>
          <w:rFonts w:ascii="Arial" w:eastAsia="Arial" w:hAnsi="Arial" w:cs="Arial"/>
        </w:rPr>
      </w:pPr>
      <w:r w:rsidRPr="79A5A89F">
        <w:rPr>
          <w:rFonts w:ascii="Arial" w:hAnsi="Arial" w:cs="Arial"/>
          <w:b/>
          <w:bCs/>
        </w:rPr>
        <w:t>Salary:</w:t>
      </w:r>
      <w:r>
        <w:tab/>
      </w:r>
      <w:r w:rsidRPr="79A5A89F">
        <w:rPr>
          <w:rFonts w:ascii="Arial" w:hAnsi="Arial" w:cs="Arial"/>
        </w:rPr>
        <w:t>Grade</w:t>
      </w:r>
      <w:r w:rsidR="0018556E">
        <w:rPr>
          <w:rFonts w:ascii="Arial" w:hAnsi="Arial" w:cs="Arial"/>
        </w:rPr>
        <w:t xml:space="preserve"> </w:t>
      </w:r>
      <w:r w:rsidR="008D541B">
        <w:rPr>
          <w:rFonts w:ascii="Arial" w:hAnsi="Arial" w:cs="Arial"/>
        </w:rPr>
        <w:t>3:</w:t>
      </w:r>
      <w:r w:rsidRPr="79A5A89F">
        <w:rPr>
          <w:rFonts w:ascii="Arial" w:hAnsi="Arial" w:cs="Arial"/>
        </w:rPr>
        <w:t xml:space="preserve"> </w:t>
      </w:r>
      <w:r w:rsidR="006A4599" w:rsidRPr="006A4599">
        <w:rPr>
          <w:rFonts w:ascii="Arial" w:hAnsi="Arial" w:cs="Arial"/>
        </w:rPr>
        <w:t>£2</w:t>
      </w:r>
      <w:r w:rsidR="008D541B">
        <w:rPr>
          <w:rFonts w:ascii="Arial" w:hAnsi="Arial" w:cs="Arial"/>
        </w:rPr>
        <w:t>5,877</w:t>
      </w:r>
      <w:r w:rsidR="006A4599" w:rsidRPr="006A4599">
        <w:rPr>
          <w:rFonts w:ascii="Arial" w:hAnsi="Arial" w:cs="Arial"/>
        </w:rPr>
        <w:t xml:space="preserve"> - £</w:t>
      </w:r>
      <w:r w:rsidR="008D541B">
        <w:rPr>
          <w:rFonts w:ascii="Arial" w:hAnsi="Arial" w:cs="Arial"/>
        </w:rPr>
        <w:t>30,322</w:t>
      </w:r>
      <w:r w:rsidRPr="006A4599">
        <w:rPr>
          <w:rFonts w:ascii="Arial" w:eastAsia="Arial" w:hAnsi="Arial" w:cs="Arial"/>
        </w:rPr>
        <w:t xml:space="preserve"> </w:t>
      </w:r>
      <w:r w:rsidRPr="006A4599">
        <w:rPr>
          <w:rFonts w:ascii="Arial" w:hAnsi="Arial" w:cs="Arial"/>
        </w:rPr>
        <w:t xml:space="preserve">per </w:t>
      </w:r>
      <w:r w:rsidRPr="79A5A89F">
        <w:rPr>
          <w:rFonts w:ascii="Arial" w:hAnsi="Arial" w:cs="Arial"/>
        </w:rPr>
        <w:t xml:space="preserve">year </w:t>
      </w:r>
      <w:r w:rsidR="009A3C71">
        <w:rPr>
          <w:rFonts w:ascii="Arial" w:hAnsi="Arial" w:cs="Arial"/>
        </w:rPr>
        <w:t xml:space="preserve">FTE based on 37 hours per week </w:t>
      </w:r>
      <w:r w:rsidRPr="79A5A89F">
        <w:rPr>
          <w:rFonts w:ascii="Arial" w:hAnsi="Arial" w:cs="Arial"/>
        </w:rPr>
        <w:t>plus</w:t>
      </w:r>
      <w:r w:rsidR="006A4599">
        <w:rPr>
          <w:rFonts w:ascii="Arial" w:hAnsi="Arial" w:cs="Arial"/>
        </w:rPr>
        <w:t xml:space="preserve"> benefits</w:t>
      </w:r>
      <w:r>
        <w:rPr>
          <w:rFonts w:ascii="Arial" w:hAnsi="Arial" w:cs="Arial"/>
        </w:rPr>
        <w:t>:</w:t>
      </w:r>
      <w:r w:rsidRPr="79A5A89F">
        <w:rPr>
          <w:rFonts w:ascii="Arial" w:hAnsi="Arial" w:cs="Arial"/>
        </w:rPr>
        <w:t xml:space="preserve"> </w:t>
      </w:r>
      <w:r>
        <w:br/>
      </w:r>
      <w:r w:rsidRPr="79A5A89F">
        <w:rPr>
          <w:rStyle w:val="normaltextrun"/>
          <w:rFonts w:ascii="Arial" w:hAnsi="Arial" w:cs="Arial"/>
        </w:rPr>
        <w:t>Annual Continuous Professional Development allowance</w:t>
      </w:r>
      <w:r w:rsidRPr="79A5A89F">
        <w:rPr>
          <w:rStyle w:val="eop"/>
          <w:rFonts w:ascii="Arial" w:hAnsi="Arial" w:cs="Arial"/>
        </w:rPr>
        <w:t> </w:t>
      </w:r>
    </w:p>
    <w:p w14:paraId="0FC88058" w14:textId="77777777" w:rsidR="009B4919" w:rsidRPr="00666912" w:rsidRDefault="009B4919" w:rsidP="009B4919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</w:rPr>
      </w:pPr>
      <w:r w:rsidRPr="00666912">
        <w:rPr>
          <w:rStyle w:val="normaltextrun"/>
          <w:rFonts w:ascii="Arial" w:eastAsiaTheme="majorEastAsia" w:hAnsi="Arial" w:cs="Arial"/>
        </w:rPr>
        <w:t>Generous annual leave entitlement</w:t>
      </w:r>
      <w:r w:rsidRPr="00666912">
        <w:rPr>
          <w:rStyle w:val="eop"/>
          <w:rFonts w:ascii="Arial" w:eastAsiaTheme="majorEastAsia" w:hAnsi="Arial" w:cs="Arial"/>
        </w:rPr>
        <w:t> </w:t>
      </w:r>
    </w:p>
    <w:p w14:paraId="19F07AFA" w14:textId="77777777" w:rsidR="009B4919" w:rsidRDefault="009B4919" w:rsidP="009B4919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Arial" w:eastAsiaTheme="majorEastAsia" w:hAnsi="Arial" w:cs="Arial"/>
        </w:rPr>
      </w:pPr>
      <w:r w:rsidRPr="00666912">
        <w:rPr>
          <w:rStyle w:val="normaltextrun"/>
          <w:rFonts w:ascii="Arial" w:eastAsiaTheme="majorEastAsia" w:hAnsi="Arial" w:cs="Arial"/>
        </w:rPr>
        <w:t>Birthday leave</w:t>
      </w:r>
      <w:r w:rsidRPr="00666912">
        <w:rPr>
          <w:rStyle w:val="eop"/>
          <w:rFonts w:ascii="Arial" w:eastAsiaTheme="majorEastAsia" w:hAnsi="Arial" w:cs="Arial"/>
        </w:rPr>
        <w:t> </w:t>
      </w:r>
    </w:p>
    <w:p w14:paraId="39AA757A" w14:textId="77777777" w:rsidR="009B4919" w:rsidRDefault="009B4919" w:rsidP="009B4919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Arial" w:eastAsiaTheme="majorEastAsia" w:hAnsi="Arial" w:cs="Arial"/>
        </w:rPr>
      </w:pPr>
      <w:r w:rsidRPr="7A342909">
        <w:rPr>
          <w:rStyle w:val="eop"/>
          <w:rFonts w:ascii="Arial" w:eastAsiaTheme="majorEastAsia" w:hAnsi="Arial" w:cs="Arial"/>
        </w:rPr>
        <w:t>Christmas Closedown</w:t>
      </w:r>
    </w:p>
    <w:p w14:paraId="5B69AD0C" w14:textId="77777777" w:rsidR="009B4919" w:rsidRDefault="009B4919" w:rsidP="009B4919">
      <w:pPr>
        <w:pStyle w:val="paragraph"/>
        <w:spacing w:before="0" w:beforeAutospacing="0" w:after="0" w:afterAutospacing="0"/>
        <w:ind w:left="2160"/>
        <w:rPr>
          <w:rFonts w:ascii="Arial" w:hAnsi="Arial" w:cs="Arial"/>
        </w:rPr>
      </w:pPr>
      <w:r w:rsidRPr="7A342909">
        <w:rPr>
          <w:rStyle w:val="eop"/>
          <w:rFonts w:ascii="Arial" w:eastAsiaTheme="majorEastAsia" w:hAnsi="Arial" w:cs="Arial"/>
        </w:rPr>
        <w:t>Access to Employee Assistance Programme</w:t>
      </w:r>
    </w:p>
    <w:p w14:paraId="00209C80" w14:textId="77777777" w:rsidR="009B4919" w:rsidRPr="00666912" w:rsidRDefault="009B4919" w:rsidP="009B4919">
      <w:pPr>
        <w:jc w:val="both"/>
        <w:rPr>
          <w:rFonts w:ascii="Arial" w:hAnsi="Arial" w:cs="Arial"/>
          <w:spacing w:val="-3"/>
        </w:rPr>
      </w:pPr>
    </w:p>
    <w:p w14:paraId="7E2086A1" w14:textId="136D0D79" w:rsidR="009B4919" w:rsidRDefault="009B4919" w:rsidP="009B4919">
      <w:pPr>
        <w:jc w:val="both"/>
        <w:rPr>
          <w:rFonts w:ascii="Arial" w:hAnsi="Arial" w:cs="Arial"/>
          <w:spacing w:val="-3"/>
        </w:rPr>
      </w:pPr>
      <w:r w:rsidRPr="00666912">
        <w:rPr>
          <w:rFonts w:ascii="Arial" w:hAnsi="Arial" w:cs="Arial"/>
          <w:b/>
          <w:spacing w:val="-3"/>
        </w:rPr>
        <w:t>Hours:</w:t>
      </w:r>
      <w:r w:rsidRPr="00666912">
        <w:rPr>
          <w:rFonts w:ascii="Arial" w:hAnsi="Arial" w:cs="Arial"/>
          <w:spacing w:val="-3"/>
        </w:rPr>
        <w:t xml:space="preserve"> </w:t>
      </w:r>
      <w:r w:rsidRPr="00666912">
        <w:rPr>
          <w:rFonts w:ascii="Arial" w:hAnsi="Arial" w:cs="Arial"/>
          <w:spacing w:val="-3"/>
        </w:rPr>
        <w:tab/>
      </w:r>
      <w:r w:rsidRPr="00666912">
        <w:rPr>
          <w:rFonts w:ascii="Arial" w:hAnsi="Arial" w:cs="Arial"/>
          <w:spacing w:val="-3"/>
        </w:rPr>
        <w:tab/>
      </w:r>
      <w:r w:rsidR="004529C1">
        <w:rPr>
          <w:rFonts w:ascii="Arial" w:hAnsi="Arial" w:cs="Arial"/>
          <w:spacing w:val="-3"/>
        </w:rPr>
        <w:t>Part</w:t>
      </w:r>
      <w:r w:rsidRPr="00666912">
        <w:rPr>
          <w:rFonts w:ascii="Arial" w:hAnsi="Arial" w:cs="Arial"/>
          <w:spacing w:val="-3"/>
        </w:rPr>
        <w:t>-time</w:t>
      </w:r>
      <w:r w:rsidR="00C801D6">
        <w:rPr>
          <w:rFonts w:ascii="Arial" w:hAnsi="Arial" w:cs="Arial"/>
          <w:spacing w:val="-3"/>
        </w:rPr>
        <w:t xml:space="preserve"> 3.5 days per week</w:t>
      </w:r>
      <w:r w:rsidRPr="00666912">
        <w:rPr>
          <w:rFonts w:ascii="Arial" w:hAnsi="Arial" w:cs="Arial"/>
          <w:spacing w:val="-3"/>
        </w:rPr>
        <w:t xml:space="preserve"> (</w:t>
      </w:r>
      <w:r w:rsidR="004529C1">
        <w:rPr>
          <w:rFonts w:ascii="Arial" w:hAnsi="Arial" w:cs="Arial"/>
          <w:spacing w:val="-3"/>
        </w:rPr>
        <w:t>26</w:t>
      </w:r>
      <w:r w:rsidRPr="00666912">
        <w:rPr>
          <w:rFonts w:ascii="Arial" w:hAnsi="Arial" w:cs="Arial"/>
          <w:spacing w:val="-3"/>
        </w:rPr>
        <w:t xml:space="preserve"> hours per week)</w:t>
      </w:r>
      <w:r>
        <w:rPr>
          <w:rFonts w:ascii="Arial" w:hAnsi="Arial" w:cs="Arial"/>
          <w:spacing w:val="-3"/>
        </w:rPr>
        <w:t xml:space="preserve"> </w:t>
      </w:r>
    </w:p>
    <w:p w14:paraId="37BA84C8" w14:textId="77777777" w:rsidR="009B4919" w:rsidRPr="00666912" w:rsidRDefault="009B4919" w:rsidP="009B4919">
      <w:pPr>
        <w:jc w:val="both"/>
        <w:rPr>
          <w:rFonts w:ascii="Arial" w:hAnsi="Arial" w:cs="Arial"/>
          <w:spacing w:val="-3"/>
        </w:rPr>
      </w:pPr>
    </w:p>
    <w:p w14:paraId="0984C6CC" w14:textId="77777777" w:rsidR="009B4919" w:rsidRPr="00666912" w:rsidRDefault="009B4919" w:rsidP="009B4919">
      <w:pPr>
        <w:ind w:left="2160" w:hanging="2160"/>
        <w:jc w:val="both"/>
        <w:rPr>
          <w:rFonts w:ascii="Arial" w:hAnsi="Arial" w:cs="Arial"/>
          <w:spacing w:val="-3"/>
        </w:rPr>
      </w:pPr>
      <w:r w:rsidRPr="00666912">
        <w:rPr>
          <w:rFonts w:ascii="Arial" w:hAnsi="Arial" w:cs="Arial"/>
          <w:b/>
          <w:bCs/>
          <w:spacing w:val="-3"/>
        </w:rPr>
        <w:t>Contract:</w:t>
      </w:r>
      <w:r w:rsidRPr="00666912"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>Permanent</w:t>
      </w:r>
    </w:p>
    <w:p w14:paraId="45CB474B" w14:textId="77777777" w:rsidR="009B4919" w:rsidRPr="00666912" w:rsidRDefault="009B4919" w:rsidP="009B4919">
      <w:pPr>
        <w:jc w:val="both"/>
        <w:rPr>
          <w:rFonts w:ascii="Arial" w:hAnsi="Arial" w:cs="Arial"/>
          <w:spacing w:val="-3"/>
        </w:rPr>
      </w:pPr>
    </w:p>
    <w:p w14:paraId="227AD127" w14:textId="69C56946" w:rsidR="009B4919" w:rsidRPr="00B7010A" w:rsidRDefault="009B4919" w:rsidP="009B4919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Arial" w:hAnsi="Arial" w:cs="Arial"/>
          <w:sz w:val="18"/>
          <w:szCs w:val="18"/>
        </w:rPr>
      </w:pPr>
      <w:r w:rsidRPr="3550C5A9">
        <w:rPr>
          <w:rFonts w:ascii="Arial" w:hAnsi="Arial" w:cs="Arial"/>
          <w:b/>
          <w:bCs/>
          <w:spacing w:val="-3"/>
        </w:rPr>
        <w:t>Location</w:t>
      </w:r>
      <w:r w:rsidRPr="00666912">
        <w:rPr>
          <w:rFonts w:ascii="Arial" w:hAnsi="Arial" w:cs="Arial"/>
          <w:spacing w:val="-3"/>
        </w:rPr>
        <w:t xml:space="preserve">: </w:t>
      </w:r>
      <w:r w:rsidRPr="00666912">
        <w:rPr>
          <w:rFonts w:ascii="Arial" w:hAnsi="Arial" w:cs="Arial"/>
          <w:spacing w:val="-3"/>
        </w:rPr>
        <w:tab/>
      </w:r>
      <w:r w:rsidRPr="00B7010A">
        <w:rPr>
          <w:rStyle w:val="normaltextrun"/>
          <w:rFonts w:ascii="Arial" w:eastAsiaTheme="majorEastAsia" w:hAnsi="Arial" w:cs="Arial"/>
        </w:rPr>
        <w:t xml:space="preserve">We value the importance of flexible working. </w:t>
      </w:r>
      <w:r w:rsidRPr="00917AC2">
        <w:rPr>
          <w:rStyle w:val="normaltextrun"/>
          <w:rFonts w:ascii="Arial" w:eastAsiaTheme="majorEastAsia" w:hAnsi="Arial" w:cs="Arial"/>
        </w:rPr>
        <w:t>Our services are a hybrid of online and in person delivery</w:t>
      </w:r>
      <w:r>
        <w:rPr>
          <w:rStyle w:val="normaltextrun"/>
          <w:rFonts w:ascii="Arial" w:eastAsiaTheme="majorEastAsia" w:hAnsi="Arial" w:cs="Arial"/>
        </w:rPr>
        <w:t xml:space="preserve">. </w:t>
      </w:r>
      <w:r w:rsidRPr="006E2849">
        <w:rPr>
          <w:rStyle w:val="normaltextrun"/>
          <w:rFonts w:ascii="Arial" w:eastAsiaTheme="majorEastAsia" w:hAnsi="Arial" w:cs="Arial"/>
        </w:rPr>
        <w:t xml:space="preserve">This role </w:t>
      </w:r>
      <w:r>
        <w:rPr>
          <w:rStyle w:val="normaltextrun"/>
          <w:rFonts w:ascii="Arial" w:eastAsiaTheme="majorEastAsia" w:hAnsi="Arial" w:cs="Arial"/>
        </w:rPr>
        <w:t xml:space="preserve">will be </w:t>
      </w:r>
      <w:r w:rsidRPr="006E2849">
        <w:rPr>
          <w:rStyle w:val="normaltextrun"/>
          <w:rFonts w:ascii="Arial" w:eastAsiaTheme="majorEastAsia" w:hAnsi="Arial" w:cs="Arial"/>
        </w:rPr>
        <w:t xml:space="preserve">based in our </w:t>
      </w:r>
      <w:r w:rsidR="004529C1">
        <w:rPr>
          <w:rStyle w:val="normaltextrun"/>
          <w:rFonts w:ascii="Arial" w:eastAsiaTheme="majorEastAsia" w:hAnsi="Arial" w:cs="Arial"/>
        </w:rPr>
        <w:t>Trafford House</w:t>
      </w:r>
      <w:r w:rsidR="00052959" w:rsidRPr="00052959">
        <w:rPr>
          <w:rStyle w:val="normaltextrun"/>
          <w:rFonts w:ascii="Arial" w:eastAsiaTheme="majorEastAsia" w:hAnsi="Arial" w:cs="Arial"/>
        </w:rPr>
        <w:t xml:space="preserve"> office</w:t>
      </w:r>
      <w:r w:rsidR="00052959" w:rsidRPr="00052959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>
        <w:rPr>
          <w:rStyle w:val="normaltextrun"/>
          <w:rFonts w:ascii="Arial" w:eastAsiaTheme="majorEastAsia" w:hAnsi="Arial" w:cs="Arial"/>
        </w:rPr>
        <w:t>and your home address</w:t>
      </w:r>
      <w:r w:rsidRPr="006E2849">
        <w:rPr>
          <w:rStyle w:val="normaltextrun"/>
          <w:rFonts w:ascii="Arial" w:eastAsiaTheme="majorEastAsia" w:hAnsi="Arial" w:cs="Arial"/>
        </w:rPr>
        <w:t>.</w:t>
      </w:r>
      <w:r w:rsidR="004529C1">
        <w:rPr>
          <w:rStyle w:val="normaltextrun"/>
          <w:rFonts w:ascii="Arial" w:eastAsiaTheme="majorEastAsia" w:hAnsi="Arial" w:cs="Arial"/>
        </w:rPr>
        <w:t xml:space="preserve"> For the first </w:t>
      </w:r>
      <w:r w:rsidR="00C801D6">
        <w:rPr>
          <w:rStyle w:val="normaltextrun"/>
          <w:rFonts w:ascii="Arial" w:eastAsiaTheme="majorEastAsia" w:hAnsi="Arial" w:cs="Arial"/>
        </w:rPr>
        <w:t>4</w:t>
      </w:r>
      <w:r w:rsidR="004529C1">
        <w:rPr>
          <w:rStyle w:val="normaltextrun"/>
          <w:rFonts w:ascii="Arial" w:eastAsiaTheme="majorEastAsia" w:hAnsi="Arial" w:cs="Arial"/>
        </w:rPr>
        <w:t>-6 months of this role you will be required to be in Trafford House for 15 hours (2 days) per week, following this</w:t>
      </w:r>
      <w:r w:rsidRPr="006E2849">
        <w:rPr>
          <w:rStyle w:val="normaltextrun"/>
          <w:rFonts w:ascii="Arial" w:eastAsiaTheme="majorEastAsia" w:hAnsi="Arial" w:cs="Arial"/>
        </w:rPr>
        <w:t xml:space="preserve"> </w:t>
      </w:r>
      <w:r w:rsidR="004529C1">
        <w:rPr>
          <w:rStyle w:val="normaltextrun"/>
          <w:rFonts w:ascii="Arial" w:eastAsiaTheme="majorEastAsia" w:hAnsi="Arial" w:cs="Arial"/>
        </w:rPr>
        <w:t>y</w:t>
      </w:r>
      <w:r>
        <w:rPr>
          <w:rStyle w:val="normaltextrun"/>
          <w:rFonts w:ascii="Arial" w:eastAsiaTheme="majorEastAsia" w:hAnsi="Arial" w:cs="Arial"/>
        </w:rPr>
        <w:t xml:space="preserve">our working </w:t>
      </w:r>
      <w:r w:rsidR="00C801D6">
        <w:rPr>
          <w:rStyle w:val="normaltextrun"/>
          <w:rFonts w:ascii="Arial" w:eastAsiaTheme="majorEastAsia" w:hAnsi="Arial" w:cs="Arial"/>
        </w:rPr>
        <w:t>location</w:t>
      </w:r>
      <w:r>
        <w:rPr>
          <w:rStyle w:val="normaltextrun"/>
          <w:rFonts w:ascii="Arial" w:eastAsiaTheme="majorEastAsia" w:hAnsi="Arial" w:cs="Arial"/>
        </w:rPr>
        <w:t xml:space="preserve"> will be subject to agreement with your line manager and may vary to accommodate the needs of the business.</w:t>
      </w:r>
    </w:p>
    <w:p w14:paraId="5CB694E4" w14:textId="77777777" w:rsidR="009B4919" w:rsidRPr="00666912" w:rsidRDefault="009B4919" w:rsidP="009B4919">
      <w:pPr>
        <w:ind w:left="2160" w:hanging="2160"/>
        <w:jc w:val="both"/>
        <w:rPr>
          <w:rFonts w:ascii="Arial" w:hAnsi="Arial" w:cs="Arial"/>
        </w:rPr>
      </w:pPr>
    </w:p>
    <w:p w14:paraId="637AD2DB" w14:textId="0ABB8E36" w:rsidR="009B4919" w:rsidRPr="009878C7" w:rsidRDefault="009B4919" w:rsidP="009B4919">
      <w:pPr>
        <w:ind w:left="2160" w:hanging="2160"/>
        <w:jc w:val="both"/>
        <w:rPr>
          <w:rFonts w:ascii="Arial" w:hAnsi="Arial" w:cs="Arial"/>
        </w:rPr>
      </w:pPr>
      <w:r w:rsidRPr="06C41068">
        <w:rPr>
          <w:rFonts w:ascii="Arial" w:hAnsi="Arial" w:cs="Arial"/>
          <w:b/>
          <w:bCs/>
        </w:rPr>
        <w:t>Accountability:</w:t>
      </w:r>
      <w:r>
        <w:tab/>
      </w:r>
      <w:r w:rsidRPr="009878C7">
        <w:rPr>
          <w:rFonts w:ascii="Arial" w:hAnsi="Arial" w:cs="Arial"/>
        </w:rPr>
        <w:t xml:space="preserve">Mediation </w:t>
      </w:r>
      <w:r w:rsidR="009878C7" w:rsidRPr="009878C7">
        <w:rPr>
          <w:rFonts w:ascii="Arial" w:hAnsi="Arial" w:cs="Arial"/>
        </w:rPr>
        <w:t>Co-ordinator</w:t>
      </w:r>
      <w:r w:rsidRPr="009878C7">
        <w:rPr>
          <w:rFonts w:ascii="Arial" w:hAnsi="Arial" w:cs="Arial"/>
        </w:rPr>
        <w:t xml:space="preserve"> </w:t>
      </w:r>
      <w:r w:rsidR="00C801D6">
        <w:rPr>
          <w:rFonts w:ascii="Arial" w:hAnsi="Arial" w:cs="Arial"/>
        </w:rPr>
        <w:t>or Mediation Team Leader depending on capacity and team structure</w:t>
      </w:r>
    </w:p>
    <w:p w14:paraId="79F80834" w14:textId="77777777" w:rsidR="009B4919" w:rsidRPr="009878C7" w:rsidRDefault="009B4919" w:rsidP="009B4919">
      <w:pPr>
        <w:jc w:val="both"/>
        <w:rPr>
          <w:rFonts w:ascii="Arial" w:hAnsi="Arial" w:cs="Arial"/>
        </w:rPr>
      </w:pPr>
    </w:p>
    <w:p w14:paraId="5539447B" w14:textId="5690DA43" w:rsidR="009B4919" w:rsidRPr="009878C7" w:rsidRDefault="009B4919" w:rsidP="009878C7">
      <w:pPr>
        <w:ind w:left="2160" w:hanging="2160"/>
        <w:rPr>
          <w:rFonts w:ascii="Arial" w:hAnsi="Arial" w:cs="Arial"/>
        </w:rPr>
      </w:pPr>
      <w:r w:rsidRPr="009878C7">
        <w:rPr>
          <w:rFonts w:ascii="Arial" w:hAnsi="Arial" w:cs="Arial"/>
          <w:b/>
          <w:bCs/>
        </w:rPr>
        <w:t xml:space="preserve">Job Purpose: </w:t>
      </w:r>
      <w:r w:rsidRPr="009878C7">
        <w:rPr>
          <w:rFonts w:ascii="Arial" w:hAnsi="Arial" w:cs="Arial"/>
          <w:b/>
          <w:bCs/>
        </w:rPr>
        <w:tab/>
      </w:r>
      <w:r w:rsidR="0018556E" w:rsidRPr="009878C7">
        <w:rPr>
          <w:rFonts w:ascii="Arial" w:hAnsi="Arial" w:cs="Arial"/>
        </w:rPr>
        <w:t xml:space="preserve">To liaise with the </w:t>
      </w:r>
      <w:r w:rsidR="00052959">
        <w:rPr>
          <w:rFonts w:ascii="Arial" w:hAnsi="Arial" w:cs="Arial"/>
        </w:rPr>
        <w:t>Mediation team</w:t>
      </w:r>
      <w:r w:rsidR="0018556E" w:rsidRPr="009878C7">
        <w:rPr>
          <w:rFonts w:ascii="Arial" w:hAnsi="Arial" w:cs="Arial"/>
        </w:rPr>
        <w:t xml:space="preserve"> to ensure efficient and effective service support for all TLC </w:t>
      </w:r>
      <w:r w:rsidR="00052959">
        <w:rPr>
          <w:rFonts w:ascii="Arial" w:hAnsi="Arial" w:cs="Arial"/>
        </w:rPr>
        <w:t>Mediation s</w:t>
      </w:r>
      <w:r w:rsidR="0018556E" w:rsidRPr="009878C7">
        <w:rPr>
          <w:rFonts w:ascii="Arial" w:hAnsi="Arial" w:cs="Arial"/>
        </w:rPr>
        <w:t xml:space="preserve">ervices. To be a service support expert in your service area and to ensure delivery of Key Performance Indicators (KPIs). To provide support across services as directed by the Mediation </w:t>
      </w:r>
      <w:r w:rsidR="009878C7" w:rsidRPr="009878C7">
        <w:rPr>
          <w:rFonts w:ascii="Arial" w:hAnsi="Arial" w:cs="Arial"/>
        </w:rPr>
        <w:t>Co-ordinator</w:t>
      </w:r>
      <w:r w:rsidR="0018556E" w:rsidRPr="009878C7">
        <w:rPr>
          <w:rFonts w:ascii="Arial" w:hAnsi="Arial" w:cs="Arial"/>
        </w:rPr>
        <w:t>.</w:t>
      </w:r>
    </w:p>
    <w:p w14:paraId="1104F628" w14:textId="77777777" w:rsidR="009B4919" w:rsidRDefault="009B4919" w:rsidP="009B4919">
      <w:pPr>
        <w:ind w:left="2160" w:hanging="2160"/>
        <w:rPr>
          <w:rFonts w:ascii="Arial" w:hAnsi="Arial" w:cs="Arial"/>
        </w:rPr>
      </w:pPr>
    </w:p>
    <w:p w14:paraId="06641D59" w14:textId="77777777" w:rsidR="009B4919" w:rsidRDefault="009B4919" w:rsidP="009B4919">
      <w:pPr>
        <w:ind w:left="2160" w:hanging="2160"/>
        <w:rPr>
          <w:rFonts w:ascii="Arial" w:hAnsi="Arial" w:cs="Arial"/>
        </w:rPr>
      </w:pPr>
    </w:p>
    <w:p w14:paraId="49C69761" w14:textId="77777777" w:rsidR="009B4919" w:rsidRPr="00B71807" w:rsidRDefault="009B4919" w:rsidP="009B4919">
      <w:pPr>
        <w:jc w:val="both"/>
        <w:rPr>
          <w:rFonts w:ascii="Arial" w:hAnsi="Arial" w:cs="Arial"/>
        </w:rPr>
      </w:pPr>
      <w:r w:rsidRPr="00B71807">
        <w:rPr>
          <w:rFonts w:ascii="Arial" w:hAnsi="Arial" w:cs="Arial"/>
          <w:b/>
        </w:rPr>
        <w:t>Key Responsibilities</w:t>
      </w:r>
      <w:r w:rsidRPr="00B71807">
        <w:rPr>
          <w:rFonts w:ascii="Arial" w:hAnsi="Arial" w:cs="Arial"/>
        </w:rPr>
        <w:t>:</w:t>
      </w:r>
    </w:p>
    <w:p w14:paraId="62AA38FB" w14:textId="77777777" w:rsidR="009B4919" w:rsidRPr="00B71807" w:rsidRDefault="009B4919" w:rsidP="009B4919">
      <w:pPr>
        <w:jc w:val="both"/>
        <w:rPr>
          <w:rFonts w:ascii="Arial" w:hAnsi="Arial" w:cs="Arial"/>
        </w:rPr>
      </w:pPr>
    </w:p>
    <w:p w14:paraId="2A801116" w14:textId="111E451F" w:rsidR="0018556E" w:rsidRPr="00300B12" w:rsidRDefault="00300B12" w:rsidP="00300B12">
      <w:pPr>
        <w:pStyle w:val="ListParagraph"/>
        <w:numPr>
          <w:ilvl w:val="0"/>
          <w:numId w:val="1"/>
        </w:numP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</w:pPr>
      <w:r w:rsidRPr="00300B12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Act as a specialist within your area of expertise at TLC, managing administrative tasks</w:t>
      </w:r>
      <w:r w:rsidR="006A4599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 including but not limited to</w:t>
      </w:r>
      <w:r w:rsidRPr="00300B12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 enquiries, emails, and phone calls.</w:t>
      </w:r>
    </w:p>
    <w:p w14:paraId="30916B12" w14:textId="77777777" w:rsidR="00300B12" w:rsidRPr="0018556E" w:rsidRDefault="00300B12" w:rsidP="0018556E">
      <w:pPr>
        <w:ind w:left="720"/>
        <w:rPr>
          <w:rStyle w:val="normaltextrun"/>
          <w:rFonts w:ascii="Arial" w:hAnsi="Arial" w:cs="Arial"/>
        </w:rPr>
      </w:pPr>
    </w:p>
    <w:p w14:paraId="1F295AE0" w14:textId="03E9E93C" w:rsidR="0018556E" w:rsidRPr="0018556E" w:rsidRDefault="0018556E" w:rsidP="0018556E">
      <w:pPr>
        <w:pStyle w:val="ListParagraph"/>
        <w:numPr>
          <w:ilvl w:val="0"/>
          <w:numId w:val="1"/>
        </w:numPr>
        <w:contextualSpacing w:val="0"/>
        <w:jc w:val="both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>To provide support to the wider TLC organisation as required.</w:t>
      </w:r>
    </w:p>
    <w:p w14:paraId="5791A1E0" w14:textId="77777777" w:rsidR="00300B12" w:rsidRPr="00300B12" w:rsidRDefault="00300B12" w:rsidP="00300B12">
      <w:pPr>
        <w:rPr>
          <w:rFonts w:ascii="Arial" w:hAnsi="Arial" w:cs="Arial"/>
        </w:rPr>
      </w:pPr>
    </w:p>
    <w:p w14:paraId="58E64F62" w14:textId="77777777" w:rsidR="006053D6" w:rsidRDefault="00300B12" w:rsidP="009B4919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300B12">
        <w:rPr>
          <w:rFonts w:ascii="Arial" w:hAnsi="Arial" w:cs="Arial"/>
        </w:rPr>
        <w:t>Deliver high quality knowledgeable, consistent, and sensitive support to all client enquiries, ensuring they are handled confidently and with full regard for equality and diversity</w:t>
      </w:r>
      <w:r>
        <w:rPr>
          <w:rFonts w:ascii="Arial" w:hAnsi="Arial" w:cs="Arial"/>
        </w:rPr>
        <w:t>.</w:t>
      </w:r>
    </w:p>
    <w:p w14:paraId="16804164" w14:textId="77777777" w:rsidR="006053D6" w:rsidRPr="006053D6" w:rsidRDefault="006053D6" w:rsidP="006053D6">
      <w:pPr>
        <w:pStyle w:val="ListParagraph"/>
        <w:rPr>
          <w:rFonts w:ascii="Arial" w:eastAsia="Times New Roman" w:hAnsi="Arial" w:cs="Arial"/>
          <w:lang w:eastAsia="en-GB"/>
        </w:rPr>
      </w:pPr>
    </w:p>
    <w:p w14:paraId="194BC284" w14:textId="556D3064" w:rsidR="009B4919" w:rsidRPr="006053D6" w:rsidRDefault="006053D6" w:rsidP="009B4919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6053D6">
        <w:rPr>
          <w:rFonts w:ascii="Arial" w:eastAsia="Times New Roman" w:hAnsi="Arial" w:cs="Arial"/>
          <w:lang w:eastAsia="en-GB"/>
        </w:rPr>
        <w:t>Maintain accurate, high-quality data input and ensure all client outcomes and daily activities are recorded in line with TLC systems.</w:t>
      </w:r>
    </w:p>
    <w:p w14:paraId="01E2F2B7" w14:textId="6FAAAEE9" w:rsidR="00300B12" w:rsidRDefault="006053D6" w:rsidP="00300B12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Manage</w:t>
      </w:r>
      <w:r w:rsidR="009B4919" w:rsidRPr="183A3508">
        <w:rPr>
          <w:rFonts w:ascii="Arial" w:eastAsia="Times New Roman" w:hAnsi="Arial" w:cs="Arial"/>
          <w:lang w:eastAsia="en-GB"/>
        </w:rPr>
        <w:t xml:space="preserve"> client online enquiries and referrals from outside agencies a</w:t>
      </w:r>
      <w:r w:rsidR="009B4919">
        <w:rPr>
          <w:rFonts w:ascii="Arial" w:eastAsia="Times New Roman" w:hAnsi="Arial" w:cs="Arial"/>
          <w:lang w:eastAsia="en-GB"/>
        </w:rPr>
        <w:t>dding</w:t>
      </w:r>
      <w:r w:rsidR="009B4919" w:rsidRPr="183A3508">
        <w:rPr>
          <w:rFonts w:ascii="Arial" w:eastAsia="Times New Roman" w:hAnsi="Arial" w:cs="Arial"/>
          <w:lang w:eastAsia="en-GB"/>
        </w:rPr>
        <w:t xml:space="preserve"> clients </w:t>
      </w:r>
      <w:r w:rsidR="009B4919">
        <w:rPr>
          <w:rFonts w:ascii="Arial" w:eastAsia="Times New Roman" w:hAnsi="Arial" w:cs="Arial"/>
          <w:lang w:eastAsia="en-GB"/>
        </w:rPr>
        <w:t>to waiting lists</w:t>
      </w:r>
      <w:r w:rsidR="009B4919" w:rsidRPr="183A3508">
        <w:rPr>
          <w:rFonts w:ascii="Arial" w:eastAsia="Times New Roman" w:hAnsi="Arial" w:cs="Arial"/>
          <w:lang w:eastAsia="en-GB"/>
        </w:rPr>
        <w:t xml:space="preserve"> at the earliest opportunity</w:t>
      </w:r>
      <w:r w:rsidR="009B4919">
        <w:rPr>
          <w:rFonts w:ascii="Arial" w:eastAsia="Times New Roman" w:hAnsi="Arial" w:cs="Arial"/>
          <w:lang w:eastAsia="en-GB"/>
        </w:rPr>
        <w:t>. Managing client expectations and signposting if required.</w:t>
      </w:r>
    </w:p>
    <w:p w14:paraId="7A860DB3" w14:textId="77777777" w:rsidR="00300B12" w:rsidRPr="00300B12" w:rsidRDefault="00300B12" w:rsidP="00300B12">
      <w:pPr>
        <w:pStyle w:val="ListParagraph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3125F396" w14:textId="3E69F4D9" w:rsidR="00300B12" w:rsidRPr="00300B12" w:rsidRDefault="00300B12" w:rsidP="00300B12">
      <w:pPr>
        <w:pStyle w:val="ListParagraph"/>
        <w:numPr>
          <w:ilvl w:val="0"/>
          <w:numId w:val="1"/>
        </w:numPr>
        <w:textAlignment w:val="baseline"/>
        <w:rPr>
          <w:rStyle w:val="normaltextrun"/>
          <w:rFonts w:ascii="Arial" w:eastAsia="Times New Roman" w:hAnsi="Arial" w:cs="Arial"/>
          <w:lang w:eastAsia="en-GB"/>
        </w:rPr>
      </w:pPr>
      <w:r w:rsidRPr="00300B12">
        <w:rPr>
          <w:rStyle w:val="normaltextrun"/>
          <w:rFonts w:ascii="Arial" w:hAnsi="Arial" w:cs="Arial"/>
          <w:color w:val="000000"/>
          <w:shd w:val="clear" w:color="auto" w:fill="FFFFFF"/>
        </w:rPr>
        <w:t>Liaise with outreach locations to arrange and manage room bookings for mediators, ensuring compliance with Legal Aid contract requirements.</w:t>
      </w:r>
    </w:p>
    <w:p w14:paraId="3E743BB0" w14:textId="77777777" w:rsidR="00300B12" w:rsidRDefault="00300B12" w:rsidP="00300B12">
      <w:pPr>
        <w:pStyle w:val="ListParagraph"/>
        <w:textAlignment w:val="baseline"/>
        <w:rPr>
          <w:rFonts w:ascii="Arial" w:eastAsia="Times New Roman" w:hAnsi="Arial" w:cs="Arial"/>
          <w:lang w:eastAsia="en-GB"/>
        </w:rPr>
      </w:pPr>
    </w:p>
    <w:p w14:paraId="0105DC43" w14:textId="77777777" w:rsidR="00300B12" w:rsidRDefault="00300B12" w:rsidP="00300B12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183A3508">
        <w:rPr>
          <w:rFonts w:ascii="Arial" w:hAnsi="Arial" w:cs="Arial"/>
        </w:rPr>
        <w:t>To take lead responsibility for K</w:t>
      </w:r>
      <w:r>
        <w:rPr>
          <w:rFonts w:ascii="Arial" w:hAnsi="Arial" w:cs="Arial"/>
        </w:rPr>
        <w:t>ey Performance Indicators (KPI’s)</w:t>
      </w:r>
      <w:r w:rsidRPr="183A3508">
        <w:rPr>
          <w:rFonts w:ascii="Arial" w:hAnsi="Arial" w:cs="Arial"/>
        </w:rPr>
        <w:t xml:space="preserve"> linked to your area of expertise as agreed with</w:t>
      </w:r>
      <w:r w:rsidRPr="00002D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Mediation Co-ordinator</w:t>
      </w:r>
      <w:r w:rsidRPr="183A350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21668">
        <w:rPr>
          <w:rFonts w:ascii="Arial" w:hAnsi="Arial" w:cs="Arial"/>
        </w:rPr>
        <w:t>Good knowledge of Power BI, training to be given.</w:t>
      </w:r>
    </w:p>
    <w:p w14:paraId="0C54AB05" w14:textId="77777777" w:rsidR="00300B12" w:rsidRPr="00300B12" w:rsidRDefault="00300B12" w:rsidP="00300B12">
      <w:pPr>
        <w:jc w:val="both"/>
        <w:rPr>
          <w:rFonts w:ascii="Arial" w:hAnsi="Arial" w:cs="Arial"/>
        </w:rPr>
      </w:pPr>
    </w:p>
    <w:p w14:paraId="6A94065C" w14:textId="0941E356" w:rsidR="009B4919" w:rsidRPr="00300B12" w:rsidRDefault="00300B12" w:rsidP="00300B12">
      <w:pPr>
        <w:pStyle w:val="ListParagraph"/>
        <w:numPr>
          <w:ilvl w:val="0"/>
          <w:numId w:val="1"/>
        </w:numPr>
        <w:textAlignment w:val="baseline"/>
        <w:rPr>
          <w:rFonts w:ascii="Arial" w:eastAsia="Times New Roman" w:hAnsi="Arial" w:cs="Arial"/>
          <w:lang w:eastAsia="en-GB"/>
        </w:rPr>
      </w:pPr>
      <w:r w:rsidRPr="00300B12">
        <w:rPr>
          <w:rFonts w:ascii="Arial" w:eastAsia="Times New Roman" w:hAnsi="Arial" w:cs="Arial"/>
          <w:lang w:eastAsia="en-GB"/>
        </w:rPr>
        <w:t>Support the induction and development of new staff and contribute to team training, meetings, and the ongoing improvement of the mediation service.</w:t>
      </w:r>
    </w:p>
    <w:p w14:paraId="1E351692" w14:textId="77777777" w:rsidR="00300B12" w:rsidRPr="00300B12" w:rsidRDefault="00300B12" w:rsidP="00300B12">
      <w:pPr>
        <w:textAlignment w:val="baseline"/>
        <w:rPr>
          <w:rFonts w:ascii="Arial" w:eastAsia="Times New Roman" w:hAnsi="Arial" w:cs="Arial"/>
          <w:lang w:eastAsia="en-GB"/>
        </w:rPr>
      </w:pPr>
    </w:p>
    <w:p w14:paraId="4BC4E770" w14:textId="7B3F0369" w:rsidR="009B4919" w:rsidRPr="000F0281" w:rsidRDefault="009B4919" w:rsidP="009B491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183A3508">
        <w:rPr>
          <w:rFonts w:ascii="Arial" w:hAnsi="Arial" w:cs="Arial"/>
        </w:rPr>
        <w:t>Perform any other duties within the general scope of this job profile or as reasonably required by the</w:t>
      </w:r>
      <w:r w:rsidRPr="00C50ABD">
        <w:rPr>
          <w:rFonts w:ascii="Arial" w:hAnsi="Arial" w:cs="Arial"/>
        </w:rPr>
        <w:t xml:space="preserve"> </w:t>
      </w:r>
      <w:r w:rsidR="00D93922">
        <w:rPr>
          <w:rFonts w:ascii="Arial" w:hAnsi="Arial" w:cs="Arial"/>
        </w:rPr>
        <w:t>Head of Mediation</w:t>
      </w:r>
      <w:r w:rsidRPr="183A3508">
        <w:rPr>
          <w:rFonts w:ascii="Arial" w:hAnsi="Arial" w:cs="Arial"/>
        </w:rPr>
        <w:t>.</w:t>
      </w:r>
    </w:p>
    <w:p w14:paraId="625BB81A" w14:textId="77777777" w:rsidR="00300B12" w:rsidRPr="006A4599" w:rsidRDefault="00300B12" w:rsidP="006A4599">
      <w:pPr>
        <w:rPr>
          <w:rFonts w:ascii="Arial" w:hAnsi="Arial" w:cs="Arial"/>
        </w:rPr>
      </w:pPr>
    </w:p>
    <w:p w14:paraId="07E67A2B" w14:textId="6F683573" w:rsidR="009878C7" w:rsidRPr="00300B12" w:rsidRDefault="00300B12" w:rsidP="00300B12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300B12">
        <w:rPr>
          <w:rFonts w:ascii="Arial" w:hAnsi="Arial" w:cs="Arial"/>
        </w:rPr>
        <w:t>Collaborate with colleagues, Heads of Service, and other departments to streamline processes and ensure effective, aligned service delivery across TLC.</w:t>
      </w:r>
    </w:p>
    <w:p w14:paraId="01F8D6D5" w14:textId="77777777" w:rsidR="00300B12" w:rsidRPr="009878C7" w:rsidRDefault="00300B12" w:rsidP="009878C7">
      <w:pPr>
        <w:pStyle w:val="ListParagraph"/>
        <w:rPr>
          <w:rStyle w:val="eop"/>
          <w:rFonts w:ascii="Arial" w:hAnsi="Arial" w:cs="Arial"/>
        </w:rPr>
      </w:pPr>
    </w:p>
    <w:p w14:paraId="4B47431D" w14:textId="57F5F4BC" w:rsidR="009878C7" w:rsidRPr="009878C7" w:rsidRDefault="009878C7" w:rsidP="009878C7">
      <w:pPr>
        <w:pStyle w:val="ListParagraph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A079A2">
        <w:rPr>
          <w:rFonts w:ascii="Arial" w:eastAsia="Times New Roman" w:hAnsi="Arial" w:cs="Arial"/>
          <w:lang w:eastAsia="en-GB"/>
        </w:rPr>
        <w:t xml:space="preserve">To support colleagues with covering delivery of services due to annual leave or sickness. </w:t>
      </w:r>
    </w:p>
    <w:p w14:paraId="155EC733" w14:textId="77777777" w:rsidR="009878C7" w:rsidRPr="009878C7" w:rsidRDefault="009878C7" w:rsidP="009878C7">
      <w:pPr>
        <w:pStyle w:val="ListParagraph"/>
        <w:rPr>
          <w:rStyle w:val="eop"/>
          <w:rFonts w:ascii="Arial" w:hAnsi="Arial" w:cs="Arial"/>
        </w:rPr>
      </w:pPr>
    </w:p>
    <w:p w14:paraId="1AA3B4E0" w14:textId="04AC1F80" w:rsidR="009878C7" w:rsidRPr="009878C7" w:rsidRDefault="009878C7" w:rsidP="009878C7">
      <w:pPr>
        <w:numPr>
          <w:ilvl w:val="0"/>
          <w:numId w:val="1"/>
        </w:numPr>
        <w:rPr>
          <w:rStyle w:val="eop"/>
          <w:rFonts w:ascii="Arial" w:hAnsi="Arial" w:cs="Arial"/>
        </w:rPr>
      </w:pPr>
      <w:r w:rsidRPr="183A3508">
        <w:rPr>
          <w:rStyle w:val="normaltextrun"/>
          <w:rFonts w:ascii="Arial" w:hAnsi="Arial" w:cs="Arial"/>
        </w:rPr>
        <w:t>Commit to continuous professional development through engagement in specific opportunities agreed with the </w:t>
      </w:r>
      <w:r>
        <w:rPr>
          <w:rFonts w:ascii="Arial" w:hAnsi="Arial" w:cs="Arial"/>
        </w:rPr>
        <w:t>Head of Mediation.</w:t>
      </w:r>
    </w:p>
    <w:p w14:paraId="48275C66" w14:textId="77777777" w:rsidR="009878C7" w:rsidRPr="009878C7" w:rsidRDefault="009878C7" w:rsidP="009878C7">
      <w:pPr>
        <w:pStyle w:val="ListParagraph"/>
        <w:rPr>
          <w:rStyle w:val="eop"/>
          <w:rFonts w:ascii="Arial" w:hAnsi="Arial" w:cs="Arial"/>
        </w:rPr>
      </w:pPr>
    </w:p>
    <w:p w14:paraId="5EB4D8DE" w14:textId="77777777" w:rsidR="009878C7" w:rsidRPr="00303D82" w:rsidRDefault="009878C7" w:rsidP="009878C7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lang w:eastAsia="en-US"/>
        </w:rPr>
      </w:pPr>
      <w:r w:rsidRPr="183A3508">
        <w:rPr>
          <w:rFonts w:ascii="Arial" w:hAnsi="Arial" w:cs="Arial"/>
        </w:rPr>
        <w:t>To comply with the provisions of the Data Protection Act 2018 and the General Data Protection Regulations (GDPR) (and any re-enactments of these) when handling information concerning the Company’s employees and clients.</w:t>
      </w:r>
    </w:p>
    <w:p w14:paraId="105C8357" w14:textId="77777777" w:rsidR="009878C7" w:rsidRDefault="009878C7" w:rsidP="009878C7">
      <w:pPr>
        <w:pStyle w:val="ListParagraph"/>
        <w:contextualSpacing w:val="0"/>
        <w:rPr>
          <w:rStyle w:val="eop"/>
          <w:rFonts w:ascii="Arial" w:hAnsi="Arial" w:cs="Arial"/>
        </w:rPr>
      </w:pPr>
    </w:p>
    <w:p w14:paraId="2EA54146" w14:textId="77777777" w:rsidR="00D93922" w:rsidRDefault="00D93922" w:rsidP="009B4919">
      <w:pPr>
        <w:ind w:left="720"/>
        <w:rPr>
          <w:rStyle w:val="eop"/>
          <w:rFonts w:ascii="Arial" w:hAnsi="Arial" w:cs="Arial"/>
        </w:rPr>
      </w:pPr>
    </w:p>
    <w:p w14:paraId="2C6FC05B" w14:textId="77777777" w:rsidR="009B4919" w:rsidRDefault="009B4919" w:rsidP="009B4919">
      <w:pPr>
        <w:rPr>
          <w:rFonts w:ascii="Arial" w:hAnsi="Arial" w:cs="Arial"/>
        </w:rPr>
      </w:pPr>
    </w:p>
    <w:p w14:paraId="563329B7" w14:textId="77777777" w:rsidR="009B4919" w:rsidRPr="003871C9" w:rsidRDefault="009B4919" w:rsidP="009B4919">
      <w:pPr>
        <w:rPr>
          <w:rFonts w:ascii="Arial" w:hAnsi="Arial" w:cs="Arial"/>
          <w:b/>
          <w:bCs/>
        </w:rPr>
      </w:pPr>
      <w:r w:rsidRPr="003871C9">
        <w:rPr>
          <w:rFonts w:ascii="Arial" w:hAnsi="Arial" w:cs="Arial"/>
          <w:b/>
          <w:bCs/>
        </w:rPr>
        <w:t>Person Specification</w:t>
      </w:r>
    </w:p>
    <w:p w14:paraId="03D43657" w14:textId="77777777" w:rsidR="009B4919" w:rsidRDefault="009B4919" w:rsidP="009B4919">
      <w:pPr>
        <w:pStyle w:val="ListParagraph"/>
        <w:rPr>
          <w:rFonts w:ascii="Arial" w:hAnsi="Arial" w:cs="Arial"/>
        </w:rPr>
      </w:pPr>
    </w:p>
    <w:tbl>
      <w:tblPr>
        <w:tblW w:w="8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4247"/>
        <w:gridCol w:w="2617"/>
      </w:tblGrid>
      <w:tr w:rsidR="009878C7" w:rsidRPr="00B71807" w14:paraId="4B038179" w14:textId="77777777" w:rsidTr="00AE2EE1"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BFD85" w14:textId="77777777" w:rsidR="009878C7" w:rsidRPr="00B71807" w:rsidRDefault="009878C7" w:rsidP="00AE2EE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71807">
              <w:rPr>
                <w:rFonts w:ascii="Calibri" w:eastAsia="Times New Roman" w:hAnsi="Calibri" w:cs="Calibri"/>
                <w:b/>
                <w:bCs/>
                <w:color w:val="ED7D31"/>
                <w:lang w:eastAsia="en-GB"/>
              </w:rPr>
              <w:t>ATTRIBUTES</w:t>
            </w:r>
            <w:r w:rsidRPr="00B71807">
              <w:rPr>
                <w:rFonts w:ascii="Calibri" w:eastAsia="Times New Roman" w:hAnsi="Calibri" w:cs="Calibri"/>
                <w:color w:val="ED7D31"/>
                <w:lang w:eastAsia="en-GB"/>
              </w:rPr>
              <w:t>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9AFF6" w14:textId="77777777" w:rsidR="009878C7" w:rsidRPr="00B71807" w:rsidRDefault="009878C7" w:rsidP="00AE2EE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71807">
              <w:rPr>
                <w:rFonts w:ascii="Calibri" w:eastAsia="Times New Roman" w:hAnsi="Calibri" w:cs="Calibri"/>
                <w:b/>
                <w:bCs/>
                <w:color w:val="ED7D31"/>
                <w:lang w:eastAsia="en-GB"/>
              </w:rPr>
              <w:t>ESSENTIAL</w:t>
            </w:r>
            <w:r w:rsidRPr="00B71807">
              <w:rPr>
                <w:rFonts w:ascii="Calibri" w:eastAsia="Times New Roman" w:hAnsi="Calibri" w:cs="Calibri"/>
                <w:color w:val="ED7D31"/>
                <w:lang w:eastAsia="en-GB"/>
              </w:rPr>
              <w:t> </w:t>
            </w:r>
          </w:p>
          <w:p w14:paraId="32E02ABD" w14:textId="77777777" w:rsidR="009878C7" w:rsidRPr="00B71807" w:rsidRDefault="009878C7" w:rsidP="00AE2EE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71807">
              <w:rPr>
                <w:rFonts w:ascii="Calibri" w:eastAsia="Times New Roman" w:hAnsi="Calibri" w:cs="Calibri"/>
                <w:color w:val="ED7D31"/>
                <w:lang w:eastAsia="en-GB"/>
              </w:rPr>
              <w:t> </w:t>
            </w:r>
          </w:p>
          <w:p w14:paraId="5CD45B3E" w14:textId="77777777" w:rsidR="009878C7" w:rsidRPr="00B71807" w:rsidRDefault="009878C7" w:rsidP="00AE2EE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71807">
              <w:rPr>
                <w:rFonts w:ascii="Calibri" w:eastAsia="Times New Roman" w:hAnsi="Calibri" w:cs="Calibri"/>
                <w:color w:val="ED7D31"/>
                <w:lang w:eastAsia="en-GB"/>
              </w:rPr>
              <w:t> 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D3768" w14:textId="77777777" w:rsidR="009878C7" w:rsidRPr="00B71807" w:rsidRDefault="009878C7" w:rsidP="00AE2EE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71807">
              <w:rPr>
                <w:rFonts w:ascii="Calibri" w:eastAsia="Times New Roman" w:hAnsi="Calibri" w:cs="Calibri"/>
                <w:b/>
                <w:bCs/>
                <w:color w:val="ED7D31"/>
                <w:lang w:eastAsia="en-GB"/>
              </w:rPr>
              <w:t>DESIRABLE</w:t>
            </w:r>
            <w:r w:rsidRPr="00B71807">
              <w:rPr>
                <w:rFonts w:ascii="Calibri" w:eastAsia="Times New Roman" w:hAnsi="Calibri" w:cs="Calibri"/>
                <w:color w:val="ED7D31"/>
                <w:lang w:eastAsia="en-GB"/>
              </w:rPr>
              <w:t> </w:t>
            </w:r>
          </w:p>
        </w:tc>
      </w:tr>
      <w:tr w:rsidR="009B4919" w:rsidRPr="00B71807" w14:paraId="1B3A6B44" w14:textId="77777777" w:rsidTr="00AE2EE1">
        <w:trPr>
          <w:trHeight w:val="1359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B654D5" w14:textId="77777777" w:rsidR="009B4919" w:rsidRPr="00B71807" w:rsidRDefault="009B4919" w:rsidP="00AE2EE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71807">
              <w:rPr>
                <w:rFonts w:ascii="Calibri" w:eastAsia="Times New Roman" w:hAnsi="Calibri" w:cs="Calibri"/>
                <w:b/>
                <w:bCs/>
                <w:color w:val="ED7D31"/>
                <w:lang w:eastAsia="en-GB"/>
              </w:rPr>
              <w:t>Education, Training, Knowledge</w:t>
            </w:r>
            <w:r w:rsidRPr="00B71807">
              <w:rPr>
                <w:rFonts w:ascii="Calibri" w:eastAsia="Times New Roman" w:hAnsi="Calibri" w:cs="Calibri"/>
                <w:color w:val="ED7D31"/>
                <w:lang w:eastAsia="en-GB"/>
              </w:rPr>
              <w:t>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12759" w14:textId="77777777" w:rsidR="009B4919" w:rsidRPr="003B6578" w:rsidRDefault="009B4919" w:rsidP="00AE2EE1">
            <w:pPr>
              <w:textAlignment w:val="baseline"/>
              <w:rPr>
                <w:rFonts w:eastAsia="Times New Roman"/>
                <w:lang w:eastAsia="en-GB"/>
              </w:rPr>
            </w:pPr>
            <w:r w:rsidRPr="003B6578">
              <w:rPr>
                <w:rFonts w:ascii="Arial" w:eastAsia="Times New Roman" w:hAnsi="Arial" w:cs="Arial"/>
                <w:lang w:eastAsia="en-GB"/>
              </w:rPr>
              <w:t>Excellent working knowledge of Microsoft 365 especially MS Word, Excel, Outlook, Teams.</w:t>
            </w:r>
            <w:r w:rsidRPr="003B6578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F7579" w14:textId="77777777" w:rsidR="009B4919" w:rsidRPr="003B6578" w:rsidRDefault="009B4919" w:rsidP="00AE2EE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79A5A89F">
              <w:rPr>
                <w:rFonts w:ascii="Arial" w:hAnsi="Arial" w:cs="Arial"/>
                <w:lang w:val="en-US"/>
              </w:rPr>
              <w:t>Experience of using Charity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79A5A89F">
              <w:rPr>
                <w:rFonts w:ascii="Arial" w:hAnsi="Arial" w:cs="Arial"/>
                <w:lang w:val="en-US"/>
              </w:rPr>
              <w:t>Log or other relevant case management systems</w:t>
            </w:r>
            <w:r w:rsidRPr="79A5A89F">
              <w:rPr>
                <w:rFonts w:ascii="Arial" w:hAnsi="Arial" w:cs="Arial"/>
              </w:rPr>
              <w:t> </w:t>
            </w:r>
          </w:p>
        </w:tc>
      </w:tr>
      <w:tr w:rsidR="009B4919" w:rsidRPr="00B71807" w14:paraId="13D24707" w14:textId="77777777" w:rsidTr="00AE2EE1"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1CE0C" w14:textId="77777777" w:rsidR="009B4919" w:rsidRPr="00B71807" w:rsidRDefault="009B4919" w:rsidP="00AE2EE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71807">
              <w:rPr>
                <w:rFonts w:ascii="Calibri" w:eastAsia="Times New Roman" w:hAnsi="Calibri" w:cs="Calibri"/>
                <w:b/>
                <w:bCs/>
                <w:color w:val="ED7D31"/>
                <w:lang w:eastAsia="en-GB"/>
              </w:rPr>
              <w:t>Relevant experience</w:t>
            </w:r>
            <w:r w:rsidRPr="00B71807">
              <w:rPr>
                <w:rFonts w:ascii="Calibri" w:eastAsia="Times New Roman" w:hAnsi="Calibri" w:cs="Calibri"/>
                <w:color w:val="ED7D31"/>
                <w:lang w:eastAsia="en-GB"/>
              </w:rPr>
              <w:t> </w:t>
            </w:r>
          </w:p>
          <w:p w14:paraId="30BA5AA2" w14:textId="77777777" w:rsidR="009B4919" w:rsidRPr="00B71807" w:rsidRDefault="009B4919" w:rsidP="00AE2EE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71807">
              <w:rPr>
                <w:rFonts w:ascii="Calibri" w:eastAsia="Times New Roman" w:hAnsi="Calibri" w:cs="Calibri"/>
                <w:color w:val="ED7D31"/>
                <w:lang w:eastAsia="en-GB"/>
              </w:rPr>
              <w:lastRenderedPageBreak/>
              <w:t>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3BC22" w14:textId="77777777" w:rsidR="009B4919" w:rsidRPr="001E536C" w:rsidRDefault="009B4919" w:rsidP="00AE2EE1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E536C">
              <w:rPr>
                <w:rFonts w:ascii="Arial" w:eastAsia="Times New Roman" w:hAnsi="Arial" w:cs="Arial"/>
                <w:lang w:eastAsia="en-GB"/>
              </w:rPr>
              <w:lastRenderedPageBreak/>
              <w:t>Experience of problem solving and dealing with challenging situations.</w:t>
            </w:r>
          </w:p>
          <w:p w14:paraId="73C568E6" w14:textId="77777777" w:rsidR="009B4919" w:rsidRDefault="009B4919" w:rsidP="00AE2EE1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75625D4" w14:textId="77777777" w:rsidR="009B4919" w:rsidRDefault="009B4919" w:rsidP="00AE2EE1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Proven ability to form and maintain excellent working relationships with colleagues.</w:t>
            </w:r>
          </w:p>
          <w:p w14:paraId="3EF633F8" w14:textId="77777777" w:rsidR="009B4919" w:rsidRPr="003B6578" w:rsidRDefault="009B4919" w:rsidP="00AE2EE1">
            <w:pPr>
              <w:textAlignment w:val="baseline"/>
              <w:rPr>
                <w:rFonts w:eastAsia="Times New Roman"/>
                <w:lang w:eastAsia="en-GB"/>
              </w:rPr>
            </w:pPr>
          </w:p>
          <w:p w14:paraId="063497F9" w14:textId="77777777" w:rsidR="009B4919" w:rsidRPr="00B71807" w:rsidRDefault="009B4919" w:rsidP="00AE2EE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50E80" w14:textId="354A4B52" w:rsidR="009B4919" w:rsidRPr="006053D6" w:rsidRDefault="009B4919" w:rsidP="00AE2EE1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Knowledge of TLC Domestic Abuse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services. / Mediation / Counselling</w:t>
            </w:r>
            <w:r w:rsidRPr="00123776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</w:p>
          <w:p w14:paraId="769A2D8C" w14:textId="77777777" w:rsidR="009B4919" w:rsidRPr="00B71807" w:rsidRDefault="009B4919" w:rsidP="00AE2EE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71807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9B4919" w:rsidRPr="00B71807" w14:paraId="000B7724" w14:textId="77777777" w:rsidTr="00AE2EE1"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B9211" w14:textId="77777777" w:rsidR="009B4919" w:rsidRPr="00B71807" w:rsidRDefault="009B4919" w:rsidP="00AE2EE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71807">
              <w:rPr>
                <w:rFonts w:ascii="Calibri" w:eastAsia="Times New Roman" w:hAnsi="Calibri" w:cs="Calibri"/>
                <w:b/>
                <w:bCs/>
                <w:color w:val="ED7D31"/>
                <w:lang w:eastAsia="en-GB"/>
              </w:rPr>
              <w:lastRenderedPageBreak/>
              <w:t>Skills and Abilities</w:t>
            </w:r>
            <w:r w:rsidRPr="00B71807">
              <w:rPr>
                <w:rFonts w:ascii="Calibri" w:eastAsia="Times New Roman" w:hAnsi="Calibri" w:cs="Calibri"/>
                <w:color w:val="ED7D31"/>
                <w:lang w:eastAsia="en-GB"/>
              </w:rPr>
              <w:t>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F4455" w14:textId="77777777" w:rsidR="009B4919" w:rsidRDefault="009B4919" w:rsidP="00AE2EE1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E536C">
              <w:rPr>
                <w:rFonts w:ascii="Arial" w:eastAsia="Times New Roman" w:hAnsi="Arial" w:cs="Arial"/>
                <w:lang w:eastAsia="en-GB"/>
              </w:rPr>
              <w:t>Coaching skills.</w:t>
            </w:r>
          </w:p>
          <w:p w14:paraId="448D4686" w14:textId="77777777" w:rsidR="009B4919" w:rsidRDefault="009B4919" w:rsidP="00AE2EE1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AD74DC1" w14:textId="77777777" w:rsidR="009B4919" w:rsidRDefault="009B4919" w:rsidP="00AE2EE1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Excellent communication skills.</w:t>
            </w:r>
          </w:p>
          <w:p w14:paraId="30CEE577" w14:textId="77777777" w:rsidR="009B4919" w:rsidRDefault="009B4919" w:rsidP="00AE2EE1">
            <w:pPr>
              <w:textAlignment w:val="baseline"/>
              <w:rPr>
                <w:rFonts w:eastAsia="Times New Roman"/>
                <w:lang w:eastAsia="en-GB"/>
              </w:rPr>
            </w:pPr>
          </w:p>
          <w:p w14:paraId="0C45E5EB" w14:textId="77777777" w:rsidR="009B4919" w:rsidRPr="00261983" w:rsidRDefault="009B4919" w:rsidP="00AE2EE1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61983">
              <w:rPr>
                <w:rFonts w:ascii="Arial" w:eastAsia="Times New Roman" w:hAnsi="Arial" w:cs="Arial"/>
                <w:lang w:eastAsia="en-GB"/>
              </w:rPr>
              <w:t>Key performance Indicators to be worked towards.</w:t>
            </w:r>
          </w:p>
          <w:p w14:paraId="70921A1F" w14:textId="77777777" w:rsidR="009B4919" w:rsidRDefault="009B4919" w:rsidP="00AE2EE1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001087B" w14:textId="77777777" w:rsidR="009B4919" w:rsidRDefault="009B4919" w:rsidP="00AE2EE1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Excellent attention to detail and an ability to manage accurate recording and reporting of information. </w:t>
            </w:r>
          </w:p>
          <w:p w14:paraId="32AF1BD8" w14:textId="77777777" w:rsidR="009B4919" w:rsidRDefault="009B4919" w:rsidP="00AE2EE1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2CBFA0D" w14:textId="77777777" w:rsidR="009B4919" w:rsidRDefault="009B4919" w:rsidP="00AE2EE1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Ability to motivate others and to be proactive.</w:t>
            </w:r>
          </w:p>
          <w:p w14:paraId="66446A42" w14:textId="77777777" w:rsidR="009B4919" w:rsidRDefault="009B4919" w:rsidP="00AE2EE1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69AD6641" w14:textId="77777777" w:rsidR="009B4919" w:rsidRDefault="009B4919" w:rsidP="00AE2EE1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Ability to use initiative to support people in finding solutions to problems and know when to seek help or advice from others. </w:t>
            </w:r>
          </w:p>
          <w:p w14:paraId="3C38BB42" w14:textId="77777777" w:rsidR="009B4919" w:rsidRPr="00B71807" w:rsidRDefault="009B4919" w:rsidP="00AE2EE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71807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49F2D" w14:textId="77777777" w:rsidR="009B4919" w:rsidRPr="00B71807" w:rsidRDefault="009B4919" w:rsidP="00AE2EE1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E536C">
              <w:rPr>
                <w:rFonts w:ascii="Arial" w:eastAsia="Times New Roman" w:hAnsi="Arial" w:cs="Arial"/>
                <w:lang w:eastAsia="en-GB"/>
              </w:rPr>
              <w:br/>
            </w:r>
            <w:r w:rsidRPr="001E536C">
              <w:rPr>
                <w:rFonts w:ascii="Arial" w:eastAsia="Times New Roman" w:hAnsi="Arial" w:cs="Arial"/>
                <w:lang w:eastAsia="en-GB"/>
              </w:rPr>
              <w:br/>
            </w:r>
          </w:p>
        </w:tc>
      </w:tr>
      <w:tr w:rsidR="009B4919" w:rsidRPr="00B71807" w14:paraId="0C76A195" w14:textId="77777777" w:rsidTr="00AE2EE1"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641DF" w14:textId="77777777" w:rsidR="009B4919" w:rsidRPr="00B71807" w:rsidRDefault="009B4919" w:rsidP="00AE2EE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71807">
              <w:rPr>
                <w:rFonts w:ascii="Calibri" w:eastAsia="Times New Roman" w:hAnsi="Calibri" w:cs="Calibri"/>
                <w:b/>
                <w:bCs/>
                <w:color w:val="ED7D31"/>
                <w:lang w:eastAsia="en-GB"/>
              </w:rPr>
              <w:t>Personal Attributes and other factors</w:t>
            </w:r>
            <w:r w:rsidRPr="00B71807">
              <w:rPr>
                <w:rFonts w:ascii="Calibri" w:eastAsia="Times New Roman" w:hAnsi="Calibri" w:cs="Calibri"/>
                <w:color w:val="ED7D31"/>
                <w:lang w:eastAsia="en-GB"/>
              </w:rPr>
              <w:t>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9DEC7" w14:textId="77777777" w:rsidR="009B4919" w:rsidRDefault="009B4919" w:rsidP="00AE2EE1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3948A0">
              <w:rPr>
                <w:rFonts w:ascii="Arial" w:hAnsi="Arial" w:cs="Arial"/>
                <w:color w:val="000000"/>
              </w:rPr>
              <w:t xml:space="preserve">Self-motivated, enthusiastic attitude to </w:t>
            </w:r>
            <w:r>
              <w:rPr>
                <w:rFonts w:ascii="Arial" w:hAnsi="Arial" w:cs="Arial"/>
                <w:color w:val="000000"/>
              </w:rPr>
              <w:t>working in a role</w:t>
            </w:r>
            <w:r w:rsidRPr="003948A0">
              <w:rPr>
                <w:rFonts w:ascii="Arial" w:hAnsi="Arial" w:cs="Arial"/>
                <w:color w:val="000000"/>
              </w:rPr>
              <w:t xml:space="preserve"> in a changing environment</w:t>
            </w:r>
          </w:p>
          <w:p w14:paraId="6C646CCE" w14:textId="77777777" w:rsidR="009B4919" w:rsidRDefault="009B4919" w:rsidP="00AE2EE1">
            <w:pPr>
              <w:textAlignment w:val="baseline"/>
              <w:rPr>
                <w:rFonts w:ascii="Arial" w:hAnsi="Arial" w:cs="Arial"/>
                <w:color w:val="000000"/>
              </w:rPr>
            </w:pPr>
          </w:p>
          <w:p w14:paraId="63AF05FB" w14:textId="77777777" w:rsidR="009B4919" w:rsidRDefault="009B4919" w:rsidP="00AE2EE1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3948A0">
              <w:rPr>
                <w:rFonts w:ascii="Arial" w:hAnsi="Arial" w:cs="Arial"/>
                <w:color w:val="000000"/>
              </w:rPr>
              <w:t xml:space="preserve">Ability to travel independently </w:t>
            </w:r>
          </w:p>
          <w:p w14:paraId="4C8564CB" w14:textId="77777777" w:rsidR="009B4919" w:rsidRPr="00B71807" w:rsidRDefault="009B4919" w:rsidP="00AE2EE1">
            <w:pPr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r w:rsidRPr="003948A0">
              <w:rPr>
                <w:rFonts w:ascii="Arial" w:hAnsi="Arial" w:cs="Arial"/>
                <w:color w:val="000000"/>
              </w:rPr>
              <w:t xml:space="preserve">Ability to work flexibly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 w:rsidRPr="003948A0">
              <w:rPr>
                <w:rFonts w:ascii="Arial" w:hAnsi="Arial" w:cs="Arial"/>
                <w:color w:val="000000"/>
              </w:rPr>
              <w:t xml:space="preserve">Positive and comfortable with joint working at all levels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 w:rsidRPr="003948A0">
              <w:rPr>
                <w:rFonts w:ascii="Arial" w:hAnsi="Arial" w:cs="Arial"/>
                <w:color w:val="000000"/>
              </w:rPr>
              <w:t>To keep up to date with best practise, new initiatives and business opportunities in all areas relating to this role</w:t>
            </w:r>
            <w:r w:rsidRPr="003948A0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8AE31" w14:textId="77777777" w:rsidR="009B4919" w:rsidRPr="00B71807" w:rsidRDefault="009B4919" w:rsidP="00AE2EE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71807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4BF5D9A" w14:textId="77777777" w:rsidR="009B4919" w:rsidRPr="00B71807" w:rsidRDefault="009B4919" w:rsidP="00AE2EE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71807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3E21934B" w14:textId="77777777" w:rsidR="009B4919" w:rsidRPr="00022EEC" w:rsidRDefault="009B4919" w:rsidP="009B49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02464739" w14:textId="77777777" w:rsidR="002E1226" w:rsidRDefault="002E1226"/>
    <w:sectPr w:rsidR="002E1226" w:rsidSect="009B4919">
      <w:footerReference w:type="default" r:id="rId7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1E7B" w14:textId="77777777" w:rsidR="001636FD" w:rsidRDefault="001636FD" w:rsidP="009B4919">
      <w:r>
        <w:separator/>
      </w:r>
    </w:p>
  </w:endnote>
  <w:endnote w:type="continuationSeparator" w:id="0">
    <w:p w14:paraId="052FD77F" w14:textId="77777777" w:rsidR="001636FD" w:rsidRDefault="001636FD" w:rsidP="009B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D290" w14:textId="77777777" w:rsidR="00052959" w:rsidRPr="00A6785C" w:rsidRDefault="00052959" w:rsidP="008C52A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18D0" w14:textId="77777777" w:rsidR="001636FD" w:rsidRDefault="001636FD" w:rsidP="009B4919">
      <w:r>
        <w:separator/>
      </w:r>
    </w:p>
  </w:footnote>
  <w:footnote w:type="continuationSeparator" w:id="0">
    <w:p w14:paraId="066CD97C" w14:textId="77777777" w:rsidR="001636FD" w:rsidRDefault="001636FD" w:rsidP="009B4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0380A"/>
    <w:multiLevelType w:val="hybridMultilevel"/>
    <w:tmpl w:val="B330E5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72FD2"/>
    <w:multiLevelType w:val="hybridMultilevel"/>
    <w:tmpl w:val="B16C1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D75BB"/>
    <w:multiLevelType w:val="hybridMultilevel"/>
    <w:tmpl w:val="901AA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0429332">
    <w:abstractNumId w:val="0"/>
  </w:num>
  <w:num w:numId="2" w16cid:durableId="836120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335715">
    <w:abstractNumId w:val="2"/>
  </w:num>
  <w:num w:numId="4" w16cid:durableId="2452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19"/>
    <w:rsid w:val="00052959"/>
    <w:rsid w:val="0006703A"/>
    <w:rsid w:val="001636FD"/>
    <w:rsid w:val="0018556E"/>
    <w:rsid w:val="002E1226"/>
    <w:rsid w:val="00300B12"/>
    <w:rsid w:val="00362FA2"/>
    <w:rsid w:val="003673B9"/>
    <w:rsid w:val="003A0187"/>
    <w:rsid w:val="004529C1"/>
    <w:rsid w:val="0052240A"/>
    <w:rsid w:val="006053D6"/>
    <w:rsid w:val="00625F20"/>
    <w:rsid w:val="006A4599"/>
    <w:rsid w:val="00764955"/>
    <w:rsid w:val="00846526"/>
    <w:rsid w:val="00876680"/>
    <w:rsid w:val="00886371"/>
    <w:rsid w:val="008D541B"/>
    <w:rsid w:val="009878C7"/>
    <w:rsid w:val="009A3C71"/>
    <w:rsid w:val="009B4919"/>
    <w:rsid w:val="00B67D34"/>
    <w:rsid w:val="00BC5D92"/>
    <w:rsid w:val="00C00FB8"/>
    <w:rsid w:val="00C801D6"/>
    <w:rsid w:val="00D9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2B16"/>
  <w15:chartTrackingRefBased/>
  <w15:docId w15:val="{22468CEB-F542-4EC5-B764-D234B9D9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8C7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9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9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9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9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9B49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919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rsid w:val="009B49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B4919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ormaltextrun">
    <w:name w:val="normaltextrun"/>
    <w:basedOn w:val="DefaultParagraphFont"/>
    <w:rsid w:val="009B4919"/>
  </w:style>
  <w:style w:type="character" w:customStyle="1" w:styleId="eop">
    <w:name w:val="eop"/>
    <w:basedOn w:val="DefaultParagraphFont"/>
    <w:rsid w:val="009B4919"/>
  </w:style>
  <w:style w:type="paragraph" w:customStyle="1" w:styleId="paragraph">
    <w:name w:val="paragraph"/>
    <w:basedOn w:val="Normal"/>
    <w:rsid w:val="009B4919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NormalWeb">
    <w:name w:val="Normal (Web)"/>
    <w:basedOn w:val="Normal"/>
    <w:uiPriority w:val="99"/>
    <w:unhideWhenUsed/>
    <w:rsid w:val="009B49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NoSpacing">
    <w:name w:val="No Spacing"/>
    <w:uiPriority w:val="1"/>
    <w:qFormat/>
    <w:rsid w:val="009B491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Bryan</dc:creator>
  <cp:keywords/>
  <dc:description/>
  <cp:lastModifiedBy>Aysha Gibbons</cp:lastModifiedBy>
  <cp:revision>4</cp:revision>
  <dcterms:created xsi:type="dcterms:W3CDTF">2026-04-08T13:44:00Z</dcterms:created>
  <dcterms:modified xsi:type="dcterms:W3CDTF">2026-04-20T14:29:00Z</dcterms:modified>
</cp:coreProperties>
</file>